
<file path=[Content_Types].xml><?xml version="1.0" encoding="utf-8"?>
<Types xmlns="http://schemas.openxmlformats.org/package/2006/content-types">
  <Default Extension="ppt" ContentType="application/vnd.ms-powerpoi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80018" w14:textId="3D6B80C4" w:rsidR="00C62F96" w:rsidRDefault="00C62F96" w:rsidP="00F03C15">
      <w:pPr>
        <w:pStyle w:val="NormalWeb"/>
        <w:spacing w:before="0" w:beforeAutospacing="0" w:after="0" w:afterAutospacing="0"/>
        <w:jc w:val="both"/>
        <w:rPr>
          <w:rFonts w:ascii="Calibri" w:hAnsi="Calibri" w:cs="Calibri"/>
          <w:b/>
          <w:sz w:val="22"/>
          <w:szCs w:val="22"/>
          <w:lang w:val="en"/>
        </w:rPr>
      </w:pPr>
      <w:r w:rsidRPr="00EF214D">
        <w:rPr>
          <w:rFonts w:ascii="Calibri" w:hAnsi="Calibri" w:cs="Calibri"/>
          <w:b/>
          <w:sz w:val="22"/>
          <w:szCs w:val="22"/>
          <w:lang w:val="en"/>
        </w:rPr>
        <w:t xml:space="preserve">The following rules and guidelines specify what an exhibitor can and cannot do with their booth space.  These rules and guidelines are based on the physical characteristics of the exhibit hall, the intent to be equally fair to all exhibitors, and the safety of all concerned.  Please review these rules and plan your display accordingly as variances will not be granted prior to the show or on-site.  </w:t>
      </w:r>
    </w:p>
    <w:p w14:paraId="6037A15D" w14:textId="540C43E0" w:rsidR="00FF46C4" w:rsidRDefault="006868E7" w:rsidP="00F03C15">
      <w:pPr>
        <w:pStyle w:val="NormalWeb"/>
        <w:spacing w:before="0" w:beforeAutospacing="0" w:after="0" w:afterAutospacing="0"/>
        <w:jc w:val="both"/>
        <w:rPr>
          <w:rFonts w:ascii="Calibri" w:hAnsi="Calibri" w:cs="Calibri"/>
          <w:b/>
          <w:sz w:val="22"/>
          <w:szCs w:val="22"/>
          <w:lang w:val="en"/>
        </w:rPr>
      </w:pPr>
      <w:r>
        <w:rPr>
          <w:rFonts w:cs="Calibri"/>
          <w:b/>
        </w:rPr>
        <w:pict w14:anchorId="6160A7A5">
          <v:rect id="_x0000_i1028" style="width:0;height:1.5pt" o:hralign="center" o:hrstd="t" o:hr="t" fillcolor="#a0a0a0" stroked="f"/>
        </w:pict>
      </w:r>
    </w:p>
    <w:p w14:paraId="35B270BE" w14:textId="29D06553" w:rsidR="00FF46C4" w:rsidRPr="00FF46C4" w:rsidRDefault="00FF46C4" w:rsidP="008410A4">
      <w:pPr>
        <w:pStyle w:val="Heading1"/>
        <w:tabs>
          <w:tab w:val="left" w:pos="9360"/>
        </w:tabs>
        <w:kinsoku w:val="0"/>
        <w:overflowPunct w:val="0"/>
        <w:spacing w:before="57"/>
        <w:ind w:right="236"/>
        <w:jc w:val="left"/>
        <w:rPr>
          <w:rFonts w:asciiTheme="minorHAnsi" w:hAnsiTheme="minorHAnsi" w:cstheme="minorHAnsi"/>
          <w:sz w:val="22"/>
          <w:szCs w:val="22"/>
        </w:rPr>
      </w:pPr>
      <w:r w:rsidRPr="00FF46C4">
        <w:rPr>
          <w:rFonts w:asciiTheme="minorHAnsi" w:hAnsiTheme="minorHAnsi" w:cstheme="minorHAnsi"/>
          <w:sz w:val="22"/>
          <w:szCs w:val="22"/>
        </w:rPr>
        <w:t>Health and Safety Requirements for 202</w:t>
      </w:r>
      <w:r w:rsidR="0041547A">
        <w:rPr>
          <w:rFonts w:asciiTheme="minorHAnsi" w:hAnsiTheme="minorHAnsi" w:cstheme="minorHAnsi"/>
          <w:sz w:val="22"/>
          <w:szCs w:val="22"/>
        </w:rPr>
        <w:t>4</w:t>
      </w:r>
      <w:r w:rsidRPr="00FF46C4">
        <w:rPr>
          <w:rFonts w:asciiTheme="minorHAnsi" w:hAnsiTheme="minorHAnsi" w:cstheme="minorHAnsi"/>
          <w:sz w:val="22"/>
          <w:szCs w:val="22"/>
        </w:rPr>
        <w:t xml:space="preserve">: </w:t>
      </w:r>
    </w:p>
    <w:p w14:paraId="199BF514" w14:textId="77777777" w:rsidR="00FF46C4" w:rsidRPr="00FF46C4" w:rsidRDefault="00FF46C4" w:rsidP="00FF46C4">
      <w:pPr>
        <w:pStyle w:val="Heading1"/>
        <w:tabs>
          <w:tab w:val="left" w:pos="9360"/>
        </w:tabs>
        <w:kinsoku w:val="0"/>
        <w:overflowPunct w:val="0"/>
        <w:spacing w:before="57"/>
        <w:ind w:left="119" w:right="236"/>
        <w:rPr>
          <w:rFonts w:asciiTheme="minorHAnsi" w:hAnsiTheme="minorHAnsi" w:cstheme="minorHAnsi"/>
          <w:sz w:val="22"/>
          <w:szCs w:val="22"/>
        </w:rPr>
      </w:pPr>
    </w:p>
    <w:p w14:paraId="0F15C1C2" w14:textId="0A51017C" w:rsidR="00FF46C4" w:rsidRDefault="00FF46C4" w:rsidP="00805C64">
      <w:pPr>
        <w:pStyle w:val="Heading1"/>
        <w:tabs>
          <w:tab w:val="left" w:pos="9360"/>
        </w:tabs>
        <w:kinsoku w:val="0"/>
        <w:overflowPunct w:val="0"/>
        <w:spacing w:before="57"/>
        <w:ind w:right="236"/>
        <w:jc w:val="left"/>
        <w:rPr>
          <w:rFonts w:asciiTheme="minorHAnsi" w:hAnsiTheme="minorHAnsi" w:cstheme="minorHAnsi"/>
          <w:b w:val="0"/>
          <w:bCs/>
          <w:sz w:val="22"/>
          <w:szCs w:val="22"/>
        </w:rPr>
      </w:pPr>
      <w:r w:rsidRPr="00FF46C4">
        <w:rPr>
          <w:rFonts w:asciiTheme="minorHAnsi" w:hAnsiTheme="minorHAnsi" w:cstheme="minorHAnsi"/>
          <w:sz w:val="22"/>
          <w:szCs w:val="22"/>
        </w:rPr>
        <w:t>EXHIBIT BOOTH HAND SANITIZER</w:t>
      </w:r>
      <w:r w:rsidRPr="00FF46C4">
        <w:rPr>
          <w:rFonts w:asciiTheme="minorHAnsi" w:hAnsiTheme="minorHAnsi" w:cstheme="minorHAnsi"/>
          <w:b w:val="0"/>
          <w:bCs/>
          <w:sz w:val="22"/>
          <w:szCs w:val="22"/>
        </w:rPr>
        <w:t>: All exhibit booths are required to have hand sanitizer containing a minimum of 60% alcohol.  Facility staff will be checking that exhibitors have hand sanitizer readily</w:t>
      </w:r>
      <w:r>
        <w:rPr>
          <w:rFonts w:asciiTheme="minorHAnsi" w:hAnsiTheme="minorHAnsi" w:cstheme="minorHAnsi"/>
          <w:b w:val="0"/>
          <w:bCs/>
          <w:sz w:val="22"/>
          <w:szCs w:val="22"/>
        </w:rPr>
        <w:t xml:space="preserve"> </w:t>
      </w:r>
      <w:r w:rsidRPr="00FF46C4">
        <w:rPr>
          <w:rFonts w:asciiTheme="minorHAnsi" w:hAnsiTheme="minorHAnsi" w:cstheme="minorHAnsi"/>
          <w:b w:val="0"/>
          <w:bCs/>
          <w:sz w:val="22"/>
          <w:szCs w:val="22"/>
        </w:rPr>
        <w:t xml:space="preserve">available within their booths.  There is no minimum size requirement for hand sanitizer bottles. </w:t>
      </w:r>
    </w:p>
    <w:p w14:paraId="2A3B7100" w14:textId="77777777" w:rsidR="00C171B5" w:rsidRDefault="00C171B5" w:rsidP="00805C64">
      <w:pPr>
        <w:rPr>
          <w:rFonts w:asciiTheme="minorHAnsi" w:eastAsia="Times New Roman" w:hAnsiTheme="minorHAnsi" w:cstheme="minorHAnsi"/>
          <w:b/>
        </w:rPr>
      </w:pPr>
    </w:p>
    <w:p w14:paraId="443EABB4" w14:textId="61DDE0B2" w:rsidR="00C171B5" w:rsidRDefault="00C171B5" w:rsidP="00805C64">
      <w:pPr>
        <w:rPr>
          <w:rFonts w:asciiTheme="minorHAnsi" w:eastAsia="Times New Roman" w:hAnsiTheme="minorHAnsi" w:cstheme="minorHAnsi"/>
          <w:b/>
        </w:rPr>
      </w:pPr>
      <w:r>
        <w:rPr>
          <w:rFonts w:asciiTheme="minorHAnsi" w:eastAsia="Times New Roman" w:hAnsiTheme="minorHAnsi" w:cstheme="minorHAnsi"/>
          <w:b/>
        </w:rPr>
        <w:t>Please review all health &amp; safety guidelines on the Official ITS</w:t>
      </w:r>
      <w:r w:rsidR="00587A53">
        <w:rPr>
          <w:rFonts w:asciiTheme="minorHAnsi" w:eastAsia="Times New Roman" w:hAnsiTheme="minorHAnsi" w:cstheme="minorHAnsi"/>
          <w:b/>
        </w:rPr>
        <w:t xml:space="preserve">A Conference &amp; Expo </w:t>
      </w:r>
      <w:r>
        <w:rPr>
          <w:rFonts w:asciiTheme="minorHAnsi" w:eastAsia="Times New Roman" w:hAnsiTheme="minorHAnsi" w:cstheme="minorHAnsi"/>
          <w:b/>
        </w:rPr>
        <w:t>website:</w:t>
      </w:r>
    </w:p>
    <w:p w14:paraId="6B4D3E34" w14:textId="7F8531FD" w:rsidR="00C171B5" w:rsidRDefault="00C171B5" w:rsidP="00C171B5">
      <w:pPr>
        <w:spacing w:after="0" w:line="240" w:lineRule="auto"/>
        <w:rPr>
          <w:rFonts w:asciiTheme="minorHAnsi" w:eastAsia="Times New Roman" w:hAnsiTheme="minorHAnsi" w:cstheme="minorHAnsi"/>
          <w:b/>
        </w:rPr>
      </w:pPr>
      <w:r>
        <w:rPr>
          <w:rFonts w:asciiTheme="minorHAnsi" w:eastAsia="Times New Roman" w:hAnsiTheme="minorHAnsi" w:cstheme="minorHAnsi"/>
          <w:b/>
        </w:rPr>
        <w:t xml:space="preserve"> </w:t>
      </w:r>
      <w:hyperlink r:id="rId7" w:history="1">
        <w:r w:rsidR="0041547A">
          <w:rPr>
            <w:rStyle w:val="Hyperlink"/>
          </w:rPr>
          <w:t>Safety, Security and Wellness (itsamericaevents.com)</w:t>
        </w:r>
      </w:hyperlink>
    </w:p>
    <w:p w14:paraId="2ED7D599" w14:textId="2DF8391A" w:rsidR="00C171B5" w:rsidRDefault="00C171B5" w:rsidP="00C171B5">
      <w:pPr>
        <w:spacing w:after="0" w:line="240" w:lineRule="auto"/>
        <w:rPr>
          <w:rFonts w:asciiTheme="minorHAnsi" w:eastAsia="Times New Roman" w:hAnsiTheme="minorHAnsi" w:cstheme="minorHAnsi"/>
          <w:b/>
        </w:rPr>
      </w:pPr>
    </w:p>
    <w:p w14:paraId="6B688F67" w14:textId="2E453D1C" w:rsidR="002739DC" w:rsidRPr="00C171B5" w:rsidRDefault="006868E7" w:rsidP="00C171B5">
      <w:pPr>
        <w:ind w:firstLine="31"/>
        <w:rPr>
          <w:rFonts w:asciiTheme="minorHAnsi" w:eastAsia="Times New Roman" w:hAnsiTheme="minorHAnsi" w:cstheme="minorHAnsi"/>
          <w:bCs/>
        </w:rPr>
      </w:pPr>
      <w:r>
        <w:rPr>
          <w:rFonts w:cs="Calibri"/>
          <w:b/>
        </w:rPr>
        <w:pict w14:anchorId="54581D0B">
          <v:rect id="_x0000_i1029" style="width:0;height:1.5pt" o:hralign="center" o:hrstd="t" o:hr="t" fillcolor="#a0a0a0" stroked="f"/>
        </w:pict>
      </w:r>
    </w:p>
    <w:p w14:paraId="1E5BAE55" w14:textId="2F67A149" w:rsidR="00E546DC" w:rsidRPr="00EF214D" w:rsidRDefault="004D3346" w:rsidP="00F03C15">
      <w:pPr>
        <w:tabs>
          <w:tab w:val="left" w:pos="6030"/>
        </w:tabs>
        <w:spacing w:after="0" w:line="240" w:lineRule="auto"/>
        <w:jc w:val="both"/>
        <w:rPr>
          <w:rFonts w:cs="Calibri"/>
          <w:lang w:val="en"/>
        </w:rPr>
      </w:pPr>
      <w:r w:rsidRPr="00EF214D">
        <w:rPr>
          <w:rFonts w:cs="Calibri"/>
          <w:b/>
        </w:rPr>
        <w:t xml:space="preserve">CUBIC CONTENT </w:t>
      </w:r>
      <w:r w:rsidR="000E2333">
        <w:rPr>
          <w:rFonts w:cs="Calibri"/>
          <w:b/>
        </w:rPr>
        <w:t>–</w:t>
      </w:r>
      <w:r w:rsidRPr="00EF214D">
        <w:rPr>
          <w:rFonts w:cs="Calibri"/>
          <w:b/>
        </w:rPr>
        <w:t xml:space="preserve"> </w:t>
      </w:r>
      <w:r w:rsidR="003C582C" w:rsidRPr="00EF214D">
        <w:rPr>
          <w:rFonts w:cs="Calibri"/>
          <w:b/>
        </w:rPr>
        <w:t>I</w:t>
      </w:r>
      <w:r w:rsidR="00B33560">
        <w:rPr>
          <w:rFonts w:cs="Calibri"/>
          <w:b/>
        </w:rPr>
        <w:t>TS</w:t>
      </w:r>
      <w:r w:rsidR="004602FF">
        <w:rPr>
          <w:rFonts w:cs="Calibri"/>
          <w:b/>
        </w:rPr>
        <w:t>ACE</w:t>
      </w:r>
      <w:r w:rsidR="003C582C" w:rsidRPr="00EF214D">
        <w:rPr>
          <w:rFonts w:cs="Calibri"/>
          <w:b/>
        </w:rPr>
        <w:t xml:space="preserve"> </w:t>
      </w:r>
      <w:r w:rsidR="003C582C" w:rsidRPr="00EF214D">
        <w:rPr>
          <w:rFonts w:cs="Calibri"/>
        </w:rPr>
        <w:t xml:space="preserve">follows the </w:t>
      </w:r>
      <w:r w:rsidR="003C582C" w:rsidRPr="00EF214D">
        <w:rPr>
          <w:rFonts w:cs="Calibri"/>
          <w:b/>
        </w:rPr>
        <w:t>cubic content rule</w:t>
      </w:r>
      <w:r w:rsidR="003C582C" w:rsidRPr="00EF214D">
        <w:rPr>
          <w:rFonts w:cs="Calibri"/>
        </w:rPr>
        <w:t>, which allows exhibitors to make maximum use of their booth space.  Under the cubic content rule, exhibitors may build up to the front of their booths, and up to the maximum allowable height according to booth type as indicated below.</w:t>
      </w:r>
      <w:r w:rsidR="00E546DC" w:rsidRPr="00EF214D">
        <w:rPr>
          <w:rFonts w:cs="Calibri"/>
        </w:rPr>
        <w:t xml:space="preserve">  </w:t>
      </w:r>
      <w:r w:rsidR="00E546DC" w:rsidRPr="00EF214D">
        <w:rPr>
          <w:rFonts w:cs="Calibri"/>
          <w:lang w:val="en"/>
        </w:rPr>
        <w:t>However, anything above the provided drape heights must be finished, neutral and devoid of copy on any wall</w:t>
      </w:r>
      <w:r w:rsidR="005D584D" w:rsidRPr="00EF214D">
        <w:rPr>
          <w:rFonts w:cs="Calibri"/>
          <w:lang w:val="en"/>
        </w:rPr>
        <w:t xml:space="preserve"> adjacent to another exhibitor. </w:t>
      </w:r>
      <w:r w:rsidR="004962B7" w:rsidRPr="00EF214D">
        <w:rPr>
          <w:rFonts w:cs="Calibri"/>
          <w:lang w:val="en"/>
        </w:rPr>
        <w:t xml:space="preserve">Please refer to the </w:t>
      </w:r>
      <w:r w:rsidR="004962B7" w:rsidRPr="00EF214D">
        <w:rPr>
          <w:rFonts w:cs="Calibri"/>
          <w:b/>
          <w:u w:val="single"/>
          <w:lang w:val="en"/>
        </w:rPr>
        <w:t>HEIGHT LIMITATIONS</w:t>
      </w:r>
      <w:r w:rsidR="004962B7" w:rsidRPr="00EF214D">
        <w:rPr>
          <w:rFonts w:cs="Calibri"/>
          <w:lang w:val="en"/>
        </w:rPr>
        <w:t xml:space="preserve"> section for additional information</w:t>
      </w:r>
    </w:p>
    <w:p w14:paraId="1F3B3B0C" w14:textId="4C072189" w:rsidR="004962B7" w:rsidRPr="00EF214D" w:rsidRDefault="0007476D" w:rsidP="004962B7">
      <w:pPr>
        <w:numPr>
          <w:ilvl w:val="0"/>
          <w:numId w:val="7"/>
        </w:numPr>
        <w:tabs>
          <w:tab w:val="left" w:pos="360"/>
          <w:tab w:val="left" w:pos="720"/>
          <w:tab w:val="left" w:pos="1080"/>
        </w:tabs>
        <w:spacing w:after="0" w:line="240" w:lineRule="auto"/>
        <w:ind w:right="576"/>
        <w:jc w:val="both"/>
        <w:rPr>
          <w:rFonts w:cs="Calibri"/>
          <w:b/>
        </w:rPr>
      </w:pPr>
      <w:r>
        <w:rPr>
          <w:rFonts w:cs="Calibri"/>
          <w:b/>
        </w:rPr>
        <w:t>In-Line (standard) booth -</w:t>
      </w:r>
      <w:r>
        <w:rPr>
          <w:rFonts w:cs="Calibri"/>
        </w:rPr>
        <w:t>Bounded by 1 or 2 aisles</w:t>
      </w:r>
      <w:r w:rsidR="004962B7" w:rsidRPr="00EF214D">
        <w:rPr>
          <w:rFonts w:cs="Calibri"/>
        </w:rPr>
        <w:t xml:space="preserve">- </w:t>
      </w:r>
      <w:r w:rsidR="004962B7" w:rsidRPr="00EF214D">
        <w:rPr>
          <w:rFonts w:cs="Calibri"/>
          <w:b/>
        </w:rPr>
        <w:t>1</w:t>
      </w:r>
      <w:r w:rsidR="00B33560">
        <w:rPr>
          <w:rFonts w:cs="Calibri"/>
          <w:b/>
        </w:rPr>
        <w:t>0</w:t>
      </w:r>
      <w:r w:rsidR="004962B7" w:rsidRPr="00EF214D">
        <w:rPr>
          <w:rFonts w:cs="Calibri"/>
          <w:b/>
        </w:rPr>
        <w:t>’ HEIGHT LIMITATION</w:t>
      </w:r>
    </w:p>
    <w:p w14:paraId="3E550670" w14:textId="78A7502A" w:rsidR="004962B7" w:rsidRPr="00EF214D" w:rsidRDefault="0007476D" w:rsidP="004962B7">
      <w:pPr>
        <w:numPr>
          <w:ilvl w:val="0"/>
          <w:numId w:val="7"/>
        </w:numPr>
        <w:tabs>
          <w:tab w:val="left" w:pos="360"/>
          <w:tab w:val="left" w:pos="720"/>
          <w:tab w:val="left" w:pos="1080"/>
        </w:tabs>
        <w:spacing w:after="0" w:line="240" w:lineRule="auto"/>
        <w:ind w:right="576"/>
        <w:jc w:val="both"/>
        <w:rPr>
          <w:rFonts w:cs="Calibri"/>
          <w:b/>
        </w:rPr>
      </w:pPr>
      <w:r>
        <w:rPr>
          <w:rFonts w:cs="Calibri"/>
          <w:b/>
        </w:rPr>
        <w:t xml:space="preserve">Peninsula </w:t>
      </w:r>
      <w:proofErr w:type="gramStart"/>
      <w:r>
        <w:rPr>
          <w:rFonts w:cs="Calibri"/>
          <w:b/>
        </w:rPr>
        <w:t>booth(</w:t>
      </w:r>
      <w:proofErr w:type="gramEnd"/>
      <w:r>
        <w:rPr>
          <w:rFonts w:cs="Calibri"/>
          <w:b/>
        </w:rPr>
        <w:t>must be 400sqft or larger)-</w:t>
      </w:r>
      <w:r w:rsidR="004962B7" w:rsidRPr="00EF214D">
        <w:rPr>
          <w:rFonts w:cs="Calibri"/>
        </w:rPr>
        <w:t>Bounded by 3 aisles</w:t>
      </w:r>
      <w:r>
        <w:rPr>
          <w:rFonts w:cs="Calibri"/>
          <w:b/>
        </w:rPr>
        <w:t xml:space="preserve">- </w:t>
      </w:r>
      <w:r w:rsidR="00B33560">
        <w:rPr>
          <w:rFonts w:cs="Calibri"/>
          <w:b/>
        </w:rPr>
        <w:t>16</w:t>
      </w:r>
      <w:r>
        <w:rPr>
          <w:rFonts w:cs="Calibri"/>
          <w:b/>
        </w:rPr>
        <w:t xml:space="preserve">’ </w:t>
      </w:r>
      <w:r w:rsidR="004962B7" w:rsidRPr="00EF214D">
        <w:rPr>
          <w:rFonts w:cs="Calibri"/>
          <w:b/>
        </w:rPr>
        <w:t>HEIGHT LIMITATION</w:t>
      </w:r>
    </w:p>
    <w:p w14:paraId="5EE4D0AD" w14:textId="3F23B607" w:rsidR="004962B7" w:rsidRDefault="0007476D" w:rsidP="004962B7">
      <w:pPr>
        <w:numPr>
          <w:ilvl w:val="0"/>
          <w:numId w:val="7"/>
        </w:numPr>
        <w:tabs>
          <w:tab w:val="left" w:pos="360"/>
          <w:tab w:val="left" w:pos="720"/>
          <w:tab w:val="left" w:pos="1080"/>
        </w:tabs>
        <w:spacing w:after="0" w:line="240" w:lineRule="auto"/>
        <w:ind w:right="576"/>
        <w:jc w:val="both"/>
        <w:rPr>
          <w:rFonts w:cs="Calibri"/>
          <w:b/>
        </w:rPr>
      </w:pPr>
      <w:r>
        <w:rPr>
          <w:rFonts w:cs="Calibri"/>
          <w:b/>
        </w:rPr>
        <w:t>Island booth -</w:t>
      </w:r>
      <w:r w:rsidR="004962B7" w:rsidRPr="00EF214D">
        <w:rPr>
          <w:rFonts w:cs="Calibri"/>
        </w:rPr>
        <w:t>Bounded by 4 aisles</w:t>
      </w:r>
      <w:r w:rsidR="004962B7" w:rsidRPr="00EF214D">
        <w:rPr>
          <w:rFonts w:cs="Calibri"/>
          <w:b/>
        </w:rPr>
        <w:t xml:space="preserve"> - 2</w:t>
      </w:r>
      <w:r w:rsidR="00B33560">
        <w:rPr>
          <w:rFonts w:cs="Calibri"/>
          <w:b/>
        </w:rPr>
        <w:t>0</w:t>
      </w:r>
      <w:r w:rsidR="004962B7" w:rsidRPr="00EF214D">
        <w:rPr>
          <w:rFonts w:cs="Calibri"/>
          <w:b/>
        </w:rPr>
        <w:t>’ HEIGHT LIMITATION</w:t>
      </w:r>
    </w:p>
    <w:p w14:paraId="0B265C76" w14:textId="77777777" w:rsidR="003C582C" w:rsidRPr="000D1FD5" w:rsidRDefault="003C582C" w:rsidP="003C582C">
      <w:pPr>
        <w:spacing w:after="0" w:line="240" w:lineRule="auto"/>
        <w:ind w:left="720" w:right="720"/>
        <w:jc w:val="center"/>
        <w:rPr>
          <w:rFonts w:cs="Calibri"/>
        </w:rPr>
      </w:pPr>
    </w:p>
    <w:p w14:paraId="59B5C5A6" w14:textId="77777777" w:rsidR="003C582C" w:rsidRPr="000D1FD5" w:rsidRDefault="003C582C" w:rsidP="003C582C">
      <w:pPr>
        <w:spacing w:after="0" w:line="240" w:lineRule="auto"/>
        <w:ind w:left="720" w:right="720"/>
        <w:jc w:val="center"/>
        <w:rPr>
          <w:rFonts w:cs="Calibri"/>
          <w:b/>
        </w:rPr>
      </w:pPr>
      <w:r w:rsidRPr="000D1FD5">
        <w:rPr>
          <w:rFonts w:cs="Calibri"/>
          <w:b/>
        </w:rPr>
        <w:t>Examples of Cubic Content</w:t>
      </w:r>
    </w:p>
    <w:p w14:paraId="2D6C66A5" w14:textId="77777777" w:rsidR="003C582C" w:rsidRPr="000D1FD5" w:rsidRDefault="00D714F7" w:rsidP="00D714F7">
      <w:pPr>
        <w:spacing w:after="0" w:line="240" w:lineRule="auto"/>
        <w:ind w:right="720"/>
        <w:jc w:val="center"/>
        <w:rPr>
          <w:rFonts w:cs="Calibri"/>
        </w:rPr>
      </w:pPr>
      <w:r w:rsidRPr="000D1FD5">
        <w:rPr>
          <w:rFonts w:cs="Calibri"/>
          <w:color w:val="FF0000"/>
        </w:rPr>
        <w:object w:dxaOrig="7185" w:dyaOrig="5385" w14:anchorId="7FAD5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90.75pt;height:228.75pt" o:ole="" fillcolor="window">
            <v:imagedata r:id="rId8" o:title=""/>
          </v:shape>
          <o:OLEObject Type="Embed" ProgID="PowerPoint.Show.8" ShapeID="_x0000_i1030" DrawAspect="Content" ObjectID="_1763367120" r:id="rId9"/>
        </w:object>
      </w:r>
    </w:p>
    <w:p w14:paraId="37AE4B54" w14:textId="77777777" w:rsidR="002739DC" w:rsidRPr="000D1FD5" w:rsidRDefault="006868E7" w:rsidP="00B25695">
      <w:pPr>
        <w:tabs>
          <w:tab w:val="left" w:pos="6030"/>
        </w:tabs>
        <w:spacing w:after="0" w:line="240" w:lineRule="auto"/>
        <w:jc w:val="both"/>
        <w:rPr>
          <w:rFonts w:cs="Calibri"/>
          <w:b/>
        </w:rPr>
      </w:pPr>
      <w:r>
        <w:rPr>
          <w:rFonts w:cs="Calibri"/>
          <w:b/>
        </w:rPr>
        <w:pict w14:anchorId="01BD1614">
          <v:rect id="_x0000_i1031" style="width:0;height:1.5pt" o:hralign="center" o:hrstd="t" o:hr="t" fillcolor="#a0a0a0" stroked="f"/>
        </w:pict>
      </w:r>
    </w:p>
    <w:p w14:paraId="348C9CEC" w14:textId="77777777" w:rsidR="00D36CEA" w:rsidRPr="00EF214D" w:rsidRDefault="004D3346" w:rsidP="00A53B9F">
      <w:pPr>
        <w:tabs>
          <w:tab w:val="left" w:pos="6030"/>
        </w:tabs>
        <w:spacing w:after="0" w:line="240" w:lineRule="auto"/>
        <w:jc w:val="both"/>
        <w:rPr>
          <w:rFonts w:cs="Calibri"/>
          <w:b/>
        </w:rPr>
      </w:pPr>
      <w:r w:rsidRPr="00EF214D">
        <w:rPr>
          <w:rFonts w:cs="Calibri"/>
          <w:b/>
        </w:rPr>
        <w:lastRenderedPageBreak/>
        <w:t xml:space="preserve">DEMONSTRATION AREAS - </w:t>
      </w:r>
      <w:r w:rsidR="00D36CEA" w:rsidRPr="00EF214D">
        <w:rPr>
          <w:rFonts w:cs="Calibri"/>
        </w:rPr>
        <w:t>Demonstration areas must be confined within the exhibit space so as not to interfere with any traffic in the aisles.  Exhibitors must contract sufficient space to be able to comply with this rule.  When large crowds gather to watch a demonstration and interfere with the flow of traffic down the aisles or create excessive crowds at neighboring booths, it is an infringement on the rights of other Exhibitors.  Aisles may not be obstructed at any time.</w:t>
      </w:r>
    </w:p>
    <w:p w14:paraId="116CE78C" w14:textId="77777777" w:rsidR="002739DC" w:rsidRPr="000D1FD5" w:rsidRDefault="006868E7" w:rsidP="00A53B9F">
      <w:pPr>
        <w:tabs>
          <w:tab w:val="left" w:pos="6030"/>
        </w:tabs>
        <w:spacing w:after="0" w:line="240" w:lineRule="auto"/>
        <w:jc w:val="both"/>
        <w:rPr>
          <w:rFonts w:cs="Calibri"/>
          <w:b/>
        </w:rPr>
      </w:pPr>
      <w:r>
        <w:rPr>
          <w:rFonts w:cs="Calibri"/>
          <w:b/>
        </w:rPr>
        <w:pict w14:anchorId="4E04BADB">
          <v:rect id="_x0000_i1032" style="width:0;height:1.5pt" o:hrstd="t" o:hr="t" fillcolor="#a0a0a0" stroked="f"/>
        </w:pict>
      </w:r>
    </w:p>
    <w:p w14:paraId="19FBA939" w14:textId="77777777" w:rsidR="00D36CEA" w:rsidRPr="00EF214D" w:rsidRDefault="004D3346" w:rsidP="00A53B9F">
      <w:pPr>
        <w:tabs>
          <w:tab w:val="left" w:pos="6030"/>
        </w:tabs>
        <w:spacing w:after="0" w:line="240" w:lineRule="auto"/>
        <w:jc w:val="both"/>
        <w:rPr>
          <w:rFonts w:cs="Calibri"/>
          <w:b/>
        </w:rPr>
      </w:pPr>
      <w:r w:rsidRPr="00EF214D">
        <w:rPr>
          <w:rFonts w:cs="Calibri"/>
          <w:b/>
        </w:rPr>
        <w:t xml:space="preserve">DEMONSTRATION EQUIPMENT - </w:t>
      </w:r>
      <w:r w:rsidR="00D36CEA" w:rsidRPr="00EF214D">
        <w:rPr>
          <w:rFonts w:cs="Calibri"/>
        </w:rPr>
        <w:t xml:space="preserve">Equipment, </w:t>
      </w:r>
      <w:proofErr w:type="gramStart"/>
      <w:r w:rsidR="00D36CEA" w:rsidRPr="00EF214D">
        <w:rPr>
          <w:rFonts w:cs="Calibri"/>
        </w:rPr>
        <w:t>product</w:t>
      </w:r>
      <w:proofErr w:type="gramEnd"/>
      <w:r w:rsidR="00D36CEA" w:rsidRPr="00EF214D">
        <w:rPr>
          <w:rFonts w:cs="Calibri"/>
        </w:rPr>
        <w:t xml:space="preserve"> or machinery, when displayed to demonstrate or simulate industrial application, are exempt from the foregoing height limits, but are restricted only by ceiling height, as well as, building and safety codes.</w:t>
      </w:r>
    </w:p>
    <w:p w14:paraId="6697AE7F" w14:textId="77777777" w:rsidR="00FA3522" w:rsidRPr="000D1FD5" w:rsidRDefault="006868E7" w:rsidP="00A53B9F">
      <w:pPr>
        <w:spacing w:after="0" w:line="240" w:lineRule="auto"/>
        <w:jc w:val="both"/>
        <w:rPr>
          <w:rFonts w:cs="Calibri"/>
          <w:b/>
        </w:rPr>
      </w:pPr>
      <w:r>
        <w:rPr>
          <w:rFonts w:cs="Calibri"/>
          <w:b/>
        </w:rPr>
        <w:pict w14:anchorId="2681493E">
          <v:rect id="_x0000_i1033" style="width:0;height:1.5pt" o:hrstd="t" o:hr="t" fillcolor="#a0a0a0" stroked="f"/>
        </w:pict>
      </w:r>
    </w:p>
    <w:p w14:paraId="640E2037" w14:textId="77777777" w:rsidR="00D36CEA" w:rsidRPr="00EF214D" w:rsidRDefault="00D36CEA" w:rsidP="00A53B9F">
      <w:pPr>
        <w:spacing w:after="0" w:line="240" w:lineRule="auto"/>
        <w:jc w:val="both"/>
        <w:rPr>
          <w:rFonts w:cs="Calibri"/>
          <w:b/>
        </w:rPr>
      </w:pPr>
      <w:r w:rsidRPr="00EF214D">
        <w:rPr>
          <w:rFonts w:cs="Calibri"/>
          <w:b/>
        </w:rPr>
        <w:t>DISPLAY BOOT</w:t>
      </w:r>
      <w:r w:rsidR="004D3346" w:rsidRPr="00EF214D">
        <w:rPr>
          <w:rFonts w:cs="Calibri"/>
          <w:b/>
        </w:rPr>
        <w:t xml:space="preserve">H SPECIFICATIONS AND GUIDELINES - </w:t>
      </w:r>
      <w:r w:rsidRPr="00EF214D">
        <w:rPr>
          <w:rFonts w:cs="Calibri"/>
        </w:rPr>
        <w:t>Exhibitor’s display booth(s) shall conform to the following specifications - the maximum height of a display booth at the backwall, including any form of lighting system, signage, or header shall be:</w:t>
      </w:r>
    </w:p>
    <w:p w14:paraId="330779CA" w14:textId="377DAEC0" w:rsidR="0007476D" w:rsidRPr="00EF214D" w:rsidRDefault="0007476D" w:rsidP="0007476D">
      <w:pPr>
        <w:numPr>
          <w:ilvl w:val="0"/>
          <w:numId w:val="7"/>
        </w:numPr>
        <w:tabs>
          <w:tab w:val="left" w:pos="360"/>
          <w:tab w:val="left" w:pos="720"/>
          <w:tab w:val="left" w:pos="1080"/>
        </w:tabs>
        <w:spacing w:after="0" w:line="240" w:lineRule="auto"/>
        <w:ind w:right="576"/>
        <w:jc w:val="both"/>
        <w:rPr>
          <w:rFonts w:cs="Calibri"/>
          <w:b/>
        </w:rPr>
      </w:pPr>
      <w:r>
        <w:rPr>
          <w:rFonts w:cs="Calibri"/>
          <w:b/>
        </w:rPr>
        <w:t>In-Line (standard) booth -</w:t>
      </w:r>
      <w:r>
        <w:rPr>
          <w:rFonts w:cs="Calibri"/>
        </w:rPr>
        <w:t>Bounded by 1 or 2 aisles</w:t>
      </w:r>
      <w:r w:rsidRPr="00EF214D">
        <w:rPr>
          <w:rFonts w:cs="Calibri"/>
        </w:rPr>
        <w:t xml:space="preserve">- </w:t>
      </w:r>
      <w:r w:rsidRPr="00EF214D">
        <w:rPr>
          <w:rFonts w:cs="Calibri"/>
          <w:b/>
        </w:rPr>
        <w:t>1</w:t>
      </w:r>
      <w:r w:rsidR="00B33560">
        <w:rPr>
          <w:rFonts w:cs="Calibri"/>
          <w:b/>
        </w:rPr>
        <w:t>0</w:t>
      </w:r>
      <w:r w:rsidRPr="00EF214D">
        <w:rPr>
          <w:rFonts w:cs="Calibri"/>
          <w:b/>
        </w:rPr>
        <w:t>’ HEIGHT LIMITATION</w:t>
      </w:r>
    </w:p>
    <w:p w14:paraId="40D8028A" w14:textId="1CB45F09" w:rsidR="0007476D" w:rsidRPr="00EF214D" w:rsidRDefault="0007476D" w:rsidP="0007476D">
      <w:pPr>
        <w:numPr>
          <w:ilvl w:val="0"/>
          <w:numId w:val="7"/>
        </w:numPr>
        <w:tabs>
          <w:tab w:val="left" w:pos="360"/>
          <w:tab w:val="left" w:pos="720"/>
          <w:tab w:val="left" w:pos="1080"/>
        </w:tabs>
        <w:spacing w:after="0" w:line="240" w:lineRule="auto"/>
        <w:ind w:right="576"/>
        <w:jc w:val="both"/>
        <w:rPr>
          <w:rFonts w:cs="Calibri"/>
          <w:b/>
        </w:rPr>
      </w:pPr>
      <w:r>
        <w:rPr>
          <w:rFonts w:cs="Calibri"/>
          <w:b/>
        </w:rPr>
        <w:t xml:space="preserve">Peninsula </w:t>
      </w:r>
      <w:proofErr w:type="gramStart"/>
      <w:r>
        <w:rPr>
          <w:rFonts w:cs="Calibri"/>
          <w:b/>
        </w:rPr>
        <w:t>booth(</w:t>
      </w:r>
      <w:proofErr w:type="gramEnd"/>
      <w:r>
        <w:rPr>
          <w:rFonts w:cs="Calibri"/>
          <w:b/>
        </w:rPr>
        <w:t>must be 400sqft or larger)-</w:t>
      </w:r>
      <w:r w:rsidRPr="00EF214D">
        <w:rPr>
          <w:rFonts w:cs="Calibri"/>
        </w:rPr>
        <w:t>Bounded by 3 aisles</w:t>
      </w:r>
      <w:r>
        <w:rPr>
          <w:rFonts w:cs="Calibri"/>
          <w:b/>
        </w:rPr>
        <w:t xml:space="preserve">- </w:t>
      </w:r>
      <w:r w:rsidR="00B33560">
        <w:rPr>
          <w:rFonts w:cs="Calibri"/>
          <w:b/>
        </w:rPr>
        <w:t>16</w:t>
      </w:r>
      <w:r>
        <w:rPr>
          <w:rFonts w:cs="Calibri"/>
          <w:b/>
        </w:rPr>
        <w:t xml:space="preserve">’ </w:t>
      </w:r>
      <w:r w:rsidRPr="00EF214D">
        <w:rPr>
          <w:rFonts w:cs="Calibri"/>
          <w:b/>
        </w:rPr>
        <w:t>HEIGHT LIMITATION</w:t>
      </w:r>
    </w:p>
    <w:p w14:paraId="39E63EE7" w14:textId="1C6E05CC" w:rsidR="0007476D" w:rsidRPr="00EF214D" w:rsidRDefault="0007476D" w:rsidP="0007476D">
      <w:pPr>
        <w:numPr>
          <w:ilvl w:val="0"/>
          <w:numId w:val="7"/>
        </w:numPr>
        <w:tabs>
          <w:tab w:val="left" w:pos="360"/>
          <w:tab w:val="left" w:pos="720"/>
          <w:tab w:val="left" w:pos="1080"/>
        </w:tabs>
        <w:spacing w:after="0" w:line="240" w:lineRule="auto"/>
        <w:ind w:right="576"/>
        <w:jc w:val="both"/>
        <w:rPr>
          <w:rFonts w:cs="Calibri"/>
          <w:b/>
        </w:rPr>
      </w:pPr>
      <w:r>
        <w:rPr>
          <w:rFonts w:cs="Calibri"/>
          <w:b/>
        </w:rPr>
        <w:t>Island booth -</w:t>
      </w:r>
      <w:r w:rsidRPr="00EF214D">
        <w:rPr>
          <w:rFonts w:cs="Calibri"/>
        </w:rPr>
        <w:t>Bounded by 4 aisles</w:t>
      </w:r>
      <w:r w:rsidRPr="00EF214D">
        <w:rPr>
          <w:rFonts w:cs="Calibri"/>
          <w:b/>
        </w:rPr>
        <w:t xml:space="preserve"> - 2</w:t>
      </w:r>
      <w:r w:rsidR="00B33560">
        <w:rPr>
          <w:rFonts w:cs="Calibri"/>
          <w:b/>
        </w:rPr>
        <w:t>0</w:t>
      </w:r>
      <w:r w:rsidRPr="00EF214D">
        <w:rPr>
          <w:rFonts w:cs="Calibri"/>
          <w:b/>
        </w:rPr>
        <w:t>’ HEIGHT LIMITATION</w:t>
      </w:r>
    </w:p>
    <w:p w14:paraId="5107E46E" w14:textId="77777777" w:rsidR="004962B7" w:rsidRPr="00EF214D" w:rsidRDefault="004962B7" w:rsidP="004962B7">
      <w:pPr>
        <w:tabs>
          <w:tab w:val="left" w:pos="6030"/>
        </w:tabs>
        <w:spacing w:after="0" w:line="240" w:lineRule="auto"/>
        <w:jc w:val="both"/>
        <w:rPr>
          <w:rFonts w:cs="Calibri"/>
          <w:lang w:val="en"/>
        </w:rPr>
      </w:pPr>
    </w:p>
    <w:p w14:paraId="36D338DD" w14:textId="77777777" w:rsidR="004962B7" w:rsidRPr="00EF214D" w:rsidRDefault="004962B7" w:rsidP="004962B7">
      <w:pPr>
        <w:tabs>
          <w:tab w:val="left" w:pos="6030"/>
        </w:tabs>
        <w:spacing w:after="0" w:line="240" w:lineRule="auto"/>
        <w:jc w:val="both"/>
        <w:rPr>
          <w:rFonts w:cs="Calibri"/>
          <w:lang w:val="en"/>
        </w:rPr>
      </w:pPr>
      <w:r w:rsidRPr="00EF214D">
        <w:rPr>
          <w:rFonts w:cs="Calibri"/>
          <w:lang w:val="en"/>
        </w:rPr>
        <w:t xml:space="preserve">Please refer to the </w:t>
      </w:r>
      <w:r w:rsidRPr="00EF214D">
        <w:rPr>
          <w:rFonts w:cs="Calibri"/>
          <w:b/>
          <w:u w:val="single"/>
          <w:lang w:val="en"/>
        </w:rPr>
        <w:t>HEIGHT LIMITATIONS</w:t>
      </w:r>
      <w:r w:rsidRPr="00EF214D">
        <w:rPr>
          <w:rFonts w:cs="Calibri"/>
          <w:lang w:val="en"/>
        </w:rPr>
        <w:t xml:space="preserve"> section for additional information</w:t>
      </w:r>
    </w:p>
    <w:p w14:paraId="60393526" w14:textId="77777777" w:rsidR="004962B7" w:rsidRPr="00EF214D" w:rsidRDefault="004962B7" w:rsidP="004962B7">
      <w:pPr>
        <w:tabs>
          <w:tab w:val="left" w:pos="360"/>
          <w:tab w:val="left" w:pos="720"/>
          <w:tab w:val="left" w:pos="1080"/>
        </w:tabs>
        <w:spacing w:after="0" w:line="240" w:lineRule="auto"/>
        <w:ind w:left="720" w:right="576"/>
        <w:jc w:val="both"/>
        <w:rPr>
          <w:rFonts w:cs="Calibri"/>
          <w:b/>
        </w:rPr>
      </w:pPr>
    </w:p>
    <w:p w14:paraId="0DB8DBDC" w14:textId="77777777" w:rsidR="00D36CEA" w:rsidRPr="009673E2" w:rsidRDefault="00D36CEA" w:rsidP="009673E2">
      <w:pPr>
        <w:tabs>
          <w:tab w:val="left" w:pos="360"/>
          <w:tab w:val="left" w:pos="720"/>
          <w:tab w:val="left" w:pos="1080"/>
        </w:tabs>
        <w:spacing w:after="0" w:line="240" w:lineRule="auto"/>
        <w:ind w:left="1080" w:right="576" w:hanging="1080"/>
        <w:jc w:val="both"/>
        <w:rPr>
          <w:rFonts w:cs="Calibri"/>
          <w:b/>
          <w:i/>
        </w:rPr>
      </w:pPr>
      <w:r w:rsidRPr="00EF214D">
        <w:rPr>
          <w:rFonts w:cs="Calibri"/>
          <w:b/>
          <w:i/>
        </w:rPr>
        <w:t>If you have a question about the type of your booth, please conta</w:t>
      </w:r>
      <w:r w:rsidR="00EF214D">
        <w:rPr>
          <w:rFonts w:cs="Calibri"/>
          <w:b/>
          <w:i/>
        </w:rPr>
        <w:t>ct Reed Exhibitions.</w:t>
      </w:r>
    </w:p>
    <w:p w14:paraId="07D72D5D" w14:textId="77777777" w:rsidR="003C582C" w:rsidRPr="000D1FD5" w:rsidRDefault="006868E7" w:rsidP="003C582C">
      <w:pPr>
        <w:spacing w:after="0" w:line="240" w:lineRule="auto"/>
        <w:rPr>
          <w:rFonts w:cs="Calibri"/>
          <w:b/>
        </w:rPr>
      </w:pPr>
      <w:r>
        <w:rPr>
          <w:rFonts w:cs="Calibri"/>
          <w:b/>
        </w:rPr>
        <w:pict w14:anchorId="48E3864C">
          <v:rect id="_x0000_i1034" style="width:0;height:1.5pt" o:hralign="center" o:hrstd="t" o:hr="t" fillcolor="#a0a0a0" stroked="f"/>
        </w:pict>
      </w:r>
    </w:p>
    <w:p w14:paraId="64F4033A" w14:textId="77777777" w:rsidR="002624ED" w:rsidRPr="00EF214D" w:rsidRDefault="002624ED" w:rsidP="00A53B9F">
      <w:pPr>
        <w:spacing w:after="0" w:line="240" w:lineRule="auto"/>
        <w:jc w:val="both"/>
        <w:rPr>
          <w:rFonts w:cs="Calibri"/>
          <w:b/>
          <w:bCs/>
          <w:lang w:val="en"/>
        </w:rPr>
      </w:pPr>
      <w:r w:rsidRPr="00EF214D">
        <w:rPr>
          <w:rStyle w:val="Strong"/>
          <w:rFonts w:cs="Calibri"/>
          <w:lang w:val="en"/>
        </w:rPr>
        <w:t>DO NOT BLOCK AISLES OR INVADE NEIGHBOR’S SPACE</w:t>
      </w:r>
      <w:r w:rsidR="004D3346" w:rsidRPr="00EF214D">
        <w:rPr>
          <w:rStyle w:val="Strong"/>
          <w:rFonts w:cs="Calibri"/>
          <w:lang w:val="en"/>
        </w:rPr>
        <w:t xml:space="preserve"> - </w:t>
      </w:r>
      <w:r w:rsidRPr="00EF214D">
        <w:rPr>
          <w:rFonts w:cs="Calibri"/>
          <w:lang w:val="en"/>
        </w:rPr>
        <w:t>No sign or decorative materials may protrude into the aisles or encroach upon neighboring booths.  No obstruction may be placed in any aisle, passageways, lobby, or exit leading to any fire extinguishing appliances.</w:t>
      </w:r>
    </w:p>
    <w:p w14:paraId="002CBBFD" w14:textId="77777777" w:rsidR="003C582C" w:rsidRPr="000D1FD5" w:rsidRDefault="006868E7" w:rsidP="003C582C">
      <w:pPr>
        <w:tabs>
          <w:tab w:val="left" w:pos="360"/>
        </w:tabs>
        <w:spacing w:after="0" w:line="240" w:lineRule="auto"/>
        <w:ind w:right="36"/>
        <w:jc w:val="both"/>
        <w:rPr>
          <w:rFonts w:cs="Calibri"/>
          <w:b/>
        </w:rPr>
      </w:pPr>
      <w:r>
        <w:rPr>
          <w:rFonts w:cs="Calibri"/>
          <w:b/>
        </w:rPr>
        <w:pict w14:anchorId="5BA3E2FB">
          <v:rect id="_x0000_i1035" style="width:0;height:1.5pt" o:hralign="center" o:hrstd="t" o:hr="t" fillcolor="#a0a0a0" stroked="f"/>
        </w:pict>
      </w:r>
    </w:p>
    <w:p w14:paraId="2367B42E" w14:textId="77777777" w:rsidR="00727BFA" w:rsidRDefault="00727BFA" w:rsidP="00727BFA">
      <w:pPr>
        <w:pStyle w:val="BodyText"/>
        <w:kinsoku w:val="0"/>
        <w:overflowPunct w:val="0"/>
      </w:pPr>
      <w:r>
        <w:rPr>
          <w:rStyle w:val="Strong"/>
          <w:rFonts w:cs="Calibri"/>
          <w:lang w:val="en"/>
        </w:rPr>
        <w:t>DRONES</w:t>
      </w:r>
      <w:r w:rsidR="00B01A32">
        <w:rPr>
          <w:rStyle w:val="Strong"/>
          <w:rFonts w:cs="Calibri"/>
          <w:lang w:val="en"/>
        </w:rPr>
        <w:t xml:space="preserve"> – </w:t>
      </w:r>
      <w:r>
        <w:t xml:space="preserve">Unmanned Aircraft Systems (UAS) or Remote Controller Model Aircraft (RCMC) shall comply with Federal Aviation Administration (FAA) published authorities and guidelines dated June 21, 2016. </w:t>
      </w:r>
    </w:p>
    <w:p w14:paraId="1CECF047" w14:textId="4C86E8C8" w:rsidR="00727BFA" w:rsidRPr="00727BFA" w:rsidRDefault="00727BFA" w:rsidP="00727BFA">
      <w:pPr>
        <w:pStyle w:val="BodyText"/>
        <w:numPr>
          <w:ilvl w:val="0"/>
          <w:numId w:val="12"/>
        </w:numPr>
        <w:kinsoku w:val="0"/>
        <w:overflowPunct w:val="0"/>
        <w:rPr>
          <w:rFonts w:cs="Calibri"/>
          <w:b/>
        </w:rPr>
      </w:pPr>
      <w:r>
        <w:t xml:space="preserve">The static display of drones at the PCC is </w:t>
      </w:r>
      <w:proofErr w:type="gramStart"/>
      <w:r>
        <w:t>allow</w:t>
      </w:r>
      <w:r>
        <w:t>ed</w:t>
      </w:r>
      <w:proofErr w:type="gramEnd"/>
    </w:p>
    <w:p w14:paraId="6E9D127A" w14:textId="0DF5E898" w:rsidR="00727BFA" w:rsidRPr="00727BFA" w:rsidRDefault="00727BFA" w:rsidP="00727BFA">
      <w:pPr>
        <w:pStyle w:val="BodyText"/>
        <w:numPr>
          <w:ilvl w:val="0"/>
          <w:numId w:val="12"/>
        </w:numPr>
        <w:kinsoku w:val="0"/>
        <w:overflowPunct w:val="0"/>
        <w:rPr>
          <w:rFonts w:cs="Calibri"/>
          <w:b/>
        </w:rPr>
      </w:pPr>
      <w:r>
        <w:t>Exterior Flight Operations: Flying drones outside of the PCC requires permission from the Federal Aviation Administration. Visit, https://www.faa.gov/uas/ to learn more about drone operations.</w:t>
      </w:r>
    </w:p>
    <w:p w14:paraId="2DE8BA74" w14:textId="26A4620D" w:rsidR="00727BFA" w:rsidRPr="00727BFA" w:rsidRDefault="00727BFA" w:rsidP="00727BFA">
      <w:pPr>
        <w:pStyle w:val="BodyText"/>
        <w:numPr>
          <w:ilvl w:val="0"/>
          <w:numId w:val="12"/>
        </w:numPr>
        <w:kinsoku w:val="0"/>
        <w:overflowPunct w:val="0"/>
        <w:rPr>
          <w:rFonts w:cs="Calibri"/>
          <w:b/>
        </w:rPr>
      </w:pPr>
      <w:r>
        <w:t xml:space="preserve">Persons operating drones shall comply with all </w:t>
      </w:r>
      <w:proofErr w:type="gramStart"/>
      <w:r>
        <w:t>city</w:t>
      </w:r>
      <w:proofErr w:type="gramEnd"/>
      <w:r>
        <w:t>, county, state and federal regulations including federal aviation administration regulations that govern the operation of model or unmanned aircraft when performing flight operations on city property. Failure to obtain all federal aviation administration required approvals, authorizations and/or waivers prior to flight operations will result in the removal of the operator from city property. Flight demonstration of drones inside the PCC may be allowed under the following conditions</w:t>
      </w:r>
      <w:r>
        <w:t>:</w:t>
      </w:r>
    </w:p>
    <w:p w14:paraId="0B524E10" w14:textId="5438502D" w:rsidR="00727BFA" w:rsidRPr="00727BFA" w:rsidRDefault="00727BFA" w:rsidP="00727BFA">
      <w:pPr>
        <w:pStyle w:val="BodyText"/>
        <w:numPr>
          <w:ilvl w:val="1"/>
          <w:numId w:val="12"/>
        </w:numPr>
        <w:kinsoku w:val="0"/>
        <w:overflowPunct w:val="0"/>
        <w:rPr>
          <w:rFonts w:cs="Calibri"/>
          <w:b/>
        </w:rPr>
      </w:pPr>
      <w:r>
        <w:t xml:space="preserve">Licensee / exhibitor agrees to abide by and adhere to all laws and regulations of the FAA, State of </w:t>
      </w:r>
      <w:proofErr w:type="gramStart"/>
      <w:r>
        <w:t>Arizona</w:t>
      </w:r>
      <w:proofErr w:type="gramEnd"/>
      <w:r>
        <w:t xml:space="preserve"> and all pertinent City of Phoenix Ordinances.</w:t>
      </w:r>
    </w:p>
    <w:p w14:paraId="0F68BC58" w14:textId="196140AD" w:rsidR="00727BFA" w:rsidRPr="00727BFA" w:rsidRDefault="00727BFA" w:rsidP="00727BFA">
      <w:pPr>
        <w:pStyle w:val="BodyText"/>
        <w:numPr>
          <w:ilvl w:val="1"/>
          <w:numId w:val="12"/>
        </w:numPr>
        <w:kinsoku w:val="0"/>
        <w:overflowPunct w:val="0"/>
        <w:rPr>
          <w:rFonts w:cs="Calibri"/>
          <w:b/>
        </w:rPr>
      </w:pPr>
      <w:r>
        <w:t xml:space="preserve">In space, which is not open to the public, and where the only persons present are directly related to the operation of the drone and the flight’s purpose </w:t>
      </w:r>
      <w:proofErr w:type="gramStart"/>
      <w:r>
        <w:t>e.g.</w:t>
      </w:r>
      <w:proofErr w:type="gramEnd"/>
      <w:r>
        <w:t xml:space="preserve"> video </w:t>
      </w:r>
      <w:r>
        <w:lastRenderedPageBreak/>
        <w:t>production personnel. This includes at least one event security guard whose purpose is to verify that no facility damage occurred as the result of the flight.</w:t>
      </w:r>
    </w:p>
    <w:p w14:paraId="42FAF3E1" w14:textId="39C3514C" w:rsidR="00727BFA" w:rsidRPr="00727BFA" w:rsidRDefault="00727BFA" w:rsidP="00727BFA">
      <w:pPr>
        <w:pStyle w:val="BodyText"/>
        <w:numPr>
          <w:ilvl w:val="1"/>
          <w:numId w:val="12"/>
        </w:numPr>
        <w:kinsoku w:val="0"/>
        <w:overflowPunct w:val="0"/>
        <w:rPr>
          <w:rFonts w:cs="Calibri"/>
          <w:b/>
        </w:rPr>
      </w:pPr>
      <w:r>
        <w:t>In space occupied by attendees or delegates an “Interior Flight Zone” may be established. The Interior Flight Zone is that portion of the room separated from occupants by netting on all four sides and overhead, which is reserved for flight operations.</w:t>
      </w:r>
    </w:p>
    <w:p w14:paraId="15129C24" w14:textId="4412912E" w:rsidR="00727BFA" w:rsidRPr="00727BFA" w:rsidRDefault="00727BFA" w:rsidP="00727BFA">
      <w:pPr>
        <w:pStyle w:val="BodyText"/>
        <w:numPr>
          <w:ilvl w:val="1"/>
          <w:numId w:val="12"/>
        </w:numPr>
        <w:kinsoku w:val="0"/>
        <w:overflowPunct w:val="0"/>
        <w:rPr>
          <w:rFonts w:cs="Calibri"/>
          <w:b/>
        </w:rPr>
      </w:pPr>
      <w:r>
        <w:t>A safety zone shall extend five feet from the edge of the netting. No person shall be allowed in the safety zone during the demonstration flight, including the operator.</w:t>
      </w:r>
    </w:p>
    <w:p w14:paraId="175861AA" w14:textId="2312C32A" w:rsidR="00727BFA" w:rsidRPr="00727BFA" w:rsidRDefault="00727BFA" w:rsidP="00727BFA">
      <w:pPr>
        <w:pStyle w:val="BodyText"/>
        <w:numPr>
          <w:ilvl w:val="1"/>
          <w:numId w:val="12"/>
        </w:numPr>
        <w:kinsoku w:val="0"/>
        <w:overflowPunct w:val="0"/>
        <w:rPr>
          <w:rFonts w:cs="Calibri"/>
          <w:b/>
        </w:rPr>
      </w:pPr>
      <w:r>
        <w:t>Free flight of drones in occupied space is strictly prohibited.</w:t>
      </w:r>
    </w:p>
    <w:p w14:paraId="153299AB" w14:textId="6D2A08CB" w:rsidR="001940A8" w:rsidRPr="00727BFA" w:rsidRDefault="006868E7" w:rsidP="00727BFA">
      <w:pPr>
        <w:pStyle w:val="BodyText"/>
        <w:kinsoku w:val="0"/>
        <w:overflowPunct w:val="0"/>
        <w:rPr>
          <w:rFonts w:cs="Calibri"/>
          <w:b/>
        </w:rPr>
      </w:pPr>
      <w:r>
        <w:rPr>
          <w:rFonts w:cs="Calibri"/>
          <w:b/>
        </w:rPr>
        <w:pict w14:anchorId="39479B10">
          <v:rect id="_x0000_i1088" style="width:0;height:1.5pt" o:hralign="center" o:bullet="t" o:hrstd="t" o:hr="t" fillcolor="#a0a0a0" stroked="f"/>
        </w:pict>
      </w:r>
    </w:p>
    <w:p w14:paraId="00A05633" w14:textId="77777777" w:rsidR="00727BFA" w:rsidRPr="00727BFA" w:rsidRDefault="00727BFA" w:rsidP="00727BFA">
      <w:pPr>
        <w:pStyle w:val="BodyText"/>
        <w:kinsoku w:val="0"/>
        <w:overflowPunct w:val="0"/>
        <w:ind w:left="720"/>
        <w:rPr>
          <w:rFonts w:cs="Calibri"/>
          <w:b/>
        </w:rPr>
      </w:pPr>
    </w:p>
    <w:p w14:paraId="1052821A" w14:textId="77777777" w:rsidR="00D36CEA" w:rsidRPr="00EF214D" w:rsidRDefault="00D36CEA" w:rsidP="00B25695">
      <w:pPr>
        <w:tabs>
          <w:tab w:val="left" w:pos="6030"/>
        </w:tabs>
        <w:spacing w:after="0" w:line="240" w:lineRule="auto"/>
        <w:jc w:val="both"/>
        <w:rPr>
          <w:rFonts w:cs="Calibri"/>
          <w:b/>
        </w:rPr>
      </w:pPr>
      <w:r w:rsidRPr="00EF214D">
        <w:rPr>
          <w:rFonts w:cs="Calibri"/>
          <w:b/>
        </w:rPr>
        <w:t>EXPOS</w:t>
      </w:r>
      <w:r w:rsidR="004D3346" w:rsidRPr="00EF214D">
        <w:rPr>
          <w:rFonts w:cs="Calibri"/>
          <w:b/>
        </w:rPr>
        <w:t xml:space="preserve">ED AREAS MUST BE FINISHED - </w:t>
      </w:r>
      <w:r w:rsidRPr="00EF214D">
        <w:rPr>
          <w:rFonts w:cs="Calibri"/>
        </w:rPr>
        <w:t>All backwalls, sidewalls or any other exposed areas of the display must be draped or finished surfaces.</w:t>
      </w:r>
      <w:r w:rsidRPr="00EF214D">
        <w:rPr>
          <w:rFonts w:cs="Calibri"/>
          <w:b/>
        </w:rPr>
        <w:t xml:space="preserve">  </w:t>
      </w:r>
      <w:r w:rsidRPr="00EF214D">
        <w:rPr>
          <w:rFonts w:cs="Calibri"/>
        </w:rPr>
        <w:t>No graphics, logos, or print facing into another booth is allowed.  Any company advertisement or promotion must face into the aisle.  In-line and peninsula booths must have a finished backwall covering the back of the booth.  See-through backwalls or displays which do not cover the backwall completely will not be allowed.</w:t>
      </w:r>
    </w:p>
    <w:p w14:paraId="4855E880" w14:textId="77777777" w:rsidR="00D36CEA" w:rsidRPr="00EF214D" w:rsidRDefault="00D36CEA" w:rsidP="00B25695">
      <w:pPr>
        <w:tabs>
          <w:tab w:val="left" w:pos="6030"/>
        </w:tabs>
        <w:spacing w:after="0" w:line="240" w:lineRule="auto"/>
        <w:jc w:val="both"/>
        <w:rPr>
          <w:rFonts w:cs="Calibri"/>
        </w:rPr>
      </w:pPr>
    </w:p>
    <w:p w14:paraId="22C5542A" w14:textId="77777777" w:rsidR="00D36CEA" w:rsidRPr="000D1FD5" w:rsidRDefault="00D36CEA" w:rsidP="00B25695">
      <w:pPr>
        <w:tabs>
          <w:tab w:val="left" w:pos="6030"/>
        </w:tabs>
        <w:spacing w:after="0" w:line="240" w:lineRule="auto"/>
        <w:jc w:val="both"/>
        <w:rPr>
          <w:rFonts w:cs="Calibri"/>
        </w:rPr>
      </w:pPr>
      <w:r w:rsidRPr="00EF214D">
        <w:rPr>
          <w:rFonts w:cs="Calibri"/>
        </w:rPr>
        <w:t xml:space="preserve">Please note that </w:t>
      </w:r>
      <w:r w:rsidRPr="00EF214D">
        <w:rPr>
          <w:rFonts w:cs="Calibri"/>
          <w:b/>
          <w:i/>
        </w:rPr>
        <w:t xml:space="preserve">ALL FIRE HOSE CABINETS AND FIRE EXTINGUISHERS MUST BE KEPT VISIBLE AND CLEAR WITH A 36” CLEARANCE.  FIRE EXTINGUISHERS MAY NOT BE REMOVED OR </w:t>
      </w:r>
      <w:r w:rsidRPr="00DA3116">
        <w:rPr>
          <w:rFonts w:cs="Calibri"/>
          <w:b/>
          <w:i/>
        </w:rPr>
        <w:t>RELOCATED</w:t>
      </w:r>
      <w:r w:rsidRPr="00DA3116">
        <w:rPr>
          <w:rFonts w:cs="Calibri"/>
          <w:b/>
        </w:rPr>
        <w:t>.</w:t>
      </w:r>
    </w:p>
    <w:p w14:paraId="073A84AF" w14:textId="77777777" w:rsidR="00D36CEA" w:rsidRPr="000D1FD5" w:rsidRDefault="00D36CEA" w:rsidP="00B25695">
      <w:pPr>
        <w:tabs>
          <w:tab w:val="left" w:pos="6030"/>
        </w:tabs>
        <w:spacing w:after="0" w:line="240" w:lineRule="auto"/>
        <w:jc w:val="both"/>
        <w:rPr>
          <w:rFonts w:cs="Calibri"/>
        </w:rPr>
      </w:pPr>
    </w:p>
    <w:p w14:paraId="6B00F49B" w14:textId="67F606CB" w:rsidR="00D36CEA" w:rsidRPr="00EF214D" w:rsidRDefault="00D36CEA" w:rsidP="00B25695">
      <w:pPr>
        <w:tabs>
          <w:tab w:val="left" w:pos="6030"/>
        </w:tabs>
        <w:spacing w:after="0" w:line="240" w:lineRule="auto"/>
        <w:jc w:val="both"/>
        <w:rPr>
          <w:rFonts w:cs="Calibri"/>
        </w:rPr>
      </w:pPr>
      <w:r w:rsidRPr="00CD6C82">
        <w:rPr>
          <w:rFonts w:cs="Calibri"/>
        </w:rPr>
        <w:t xml:space="preserve">After </w:t>
      </w:r>
      <w:r w:rsidRPr="00CD6C82">
        <w:rPr>
          <w:rFonts w:cs="Calibri"/>
          <w:b/>
        </w:rPr>
        <w:t xml:space="preserve">5:00 PM on </w:t>
      </w:r>
      <w:r w:rsidR="00C709F0">
        <w:rPr>
          <w:rFonts w:cs="Calibri"/>
          <w:b/>
          <w:snapToGrid w:val="0"/>
        </w:rPr>
        <w:t>Monday</w:t>
      </w:r>
      <w:r w:rsidR="009713E4" w:rsidRPr="00CD6C82">
        <w:rPr>
          <w:rFonts w:cs="Calibri"/>
          <w:b/>
          <w:snapToGrid w:val="0"/>
        </w:rPr>
        <w:t xml:space="preserve">, </w:t>
      </w:r>
      <w:r w:rsidR="00C709F0">
        <w:rPr>
          <w:rFonts w:cs="Calibri"/>
          <w:b/>
          <w:snapToGrid w:val="0"/>
        </w:rPr>
        <w:t>April 2</w:t>
      </w:r>
      <w:r w:rsidR="00C476E5">
        <w:rPr>
          <w:rFonts w:cs="Calibri"/>
          <w:b/>
          <w:snapToGrid w:val="0"/>
        </w:rPr>
        <w:t>2</w:t>
      </w:r>
      <w:r w:rsidR="009713E4" w:rsidRPr="00CD6C82">
        <w:rPr>
          <w:rFonts w:cs="Calibri"/>
          <w:b/>
          <w:snapToGrid w:val="0"/>
        </w:rPr>
        <w:t>, 202</w:t>
      </w:r>
      <w:r w:rsidR="00C476E5">
        <w:rPr>
          <w:rFonts w:cs="Calibri"/>
          <w:b/>
          <w:snapToGrid w:val="0"/>
        </w:rPr>
        <w:t>4</w:t>
      </w:r>
      <w:r w:rsidRPr="00CD6C82">
        <w:rPr>
          <w:rFonts w:cs="Calibri"/>
        </w:rPr>
        <w:t>, any</w:t>
      </w:r>
      <w:r w:rsidRPr="0007476D">
        <w:rPr>
          <w:rFonts w:cs="Calibri"/>
        </w:rPr>
        <w:t xml:space="preserve"> part of a booth with unfinished side or backwalls will be draped by Show Management at the expense of the exhibitor.</w:t>
      </w:r>
    </w:p>
    <w:p w14:paraId="138B6DA6" w14:textId="77777777" w:rsidR="002739DC" w:rsidRPr="000D1FD5" w:rsidRDefault="006868E7" w:rsidP="00B25695">
      <w:pPr>
        <w:pStyle w:val="NormalWeb"/>
        <w:spacing w:before="0" w:beforeAutospacing="0" w:after="0" w:afterAutospacing="0"/>
        <w:rPr>
          <w:rFonts w:ascii="Calibri" w:hAnsi="Calibri" w:cs="Calibri"/>
          <w:b/>
          <w:sz w:val="22"/>
          <w:szCs w:val="22"/>
        </w:rPr>
      </w:pPr>
      <w:r>
        <w:rPr>
          <w:rFonts w:ascii="Calibri" w:hAnsi="Calibri" w:cs="Calibri"/>
          <w:b/>
          <w:sz w:val="22"/>
          <w:szCs w:val="22"/>
        </w:rPr>
        <w:pict w14:anchorId="2F6C45EF">
          <v:rect id="_x0000_i1037" style="width:0;height:1.5pt" o:hralign="center" o:hrstd="t" o:hr="t" fillcolor="#a0a0a0" stroked="f"/>
        </w:pict>
      </w:r>
    </w:p>
    <w:p w14:paraId="66FA4282" w14:textId="77777777" w:rsidR="005654D8" w:rsidRPr="00DA3116" w:rsidRDefault="005654D8" w:rsidP="00A53B9F">
      <w:pPr>
        <w:pStyle w:val="NormalWeb"/>
        <w:spacing w:before="0" w:beforeAutospacing="0" w:after="0" w:afterAutospacing="0"/>
        <w:jc w:val="both"/>
        <w:rPr>
          <w:rFonts w:ascii="Calibri" w:hAnsi="Calibri" w:cs="Calibri"/>
          <w:b/>
          <w:bCs/>
          <w:sz w:val="22"/>
          <w:szCs w:val="22"/>
          <w:lang w:val="en"/>
        </w:rPr>
      </w:pPr>
      <w:r w:rsidRPr="00DA3116">
        <w:rPr>
          <w:rStyle w:val="Strong"/>
          <w:rFonts w:ascii="Calibri" w:hAnsi="Calibri" w:cs="Calibri"/>
          <w:sz w:val="22"/>
          <w:szCs w:val="22"/>
          <w:lang w:val="en"/>
        </w:rPr>
        <w:t>GOOD</w:t>
      </w:r>
      <w:r w:rsidR="004D3346" w:rsidRPr="00DA3116">
        <w:rPr>
          <w:rStyle w:val="Strong"/>
          <w:rFonts w:ascii="Calibri" w:hAnsi="Calibri" w:cs="Calibri"/>
          <w:sz w:val="22"/>
          <w:szCs w:val="22"/>
          <w:lang w:val="en"/>
        </w:rPr>
        <w:t xml:space="preserve"> TASTE AND THE RIGHTS OF OTHERS - </w:t>
      </w:r>
      <w:r w:rsidRPr="00DA3116">
        <w:rPr>
          <w:rFonts w:ascii="Calibri" w:hAnsi="Calibri" w:cs="Calibri"/>
          <w:sz w:val="22"/>
          <w:szCs w:val="22"/>
          <w:lang w:val="en"/>
        </w:rPr>
        <w:t>Show Management may require any Exhibitor to make changes in their exhibit if, in Show Management’s opinion, the exhibit does not conform to prevailing standards.</w:t>
      </w:r>
    </w:p>
    <w:p w14:paraId="29D660D3" w14:textId="77777777" w:rsidR="00737BC4" w:rsidRPr="00DA3116" w:rsidRDefault="006868E7" w:rsidP="00A53B9F">
      <w:pPr>
        <w:tabs>
          <w:tab w:val="left" w:pos="6030"/>
        </w:tabs>
        <w:spacing w:after="0" w:line="240" w:lineRule="auto"/>
        <w:jc w:val="both"/>
        <w:rPr>
          <w:rFonts w:cs="Calibri"/>
          <w:b/>
        </w:rPr>
      </w:pPr>
      <w:r>
        <w:rPr>
          <w:rFonts w:cs="Calibri"/>
          <w:b/>
        </w:rPr>
        <w:pict w14:anchorId="67C3BBE3">
          <v:rect id="_x0000_i1038" style="width:0;height:1.5pt" o:hralign="center" o:hrstd="t" o:hr="t" fillcolor="#a0a0a0" stroked="f"/>
        </w:pict>
      </w:r>
    </w:p>
    <w:p w14:paraId="204D5233" w14:textId="77777777" w:rsidR="005654D8" w:rsidRPr="00DA3116" w:rsidRDefault="004D3346" w:rsidP="00A53B9F">
      <w:pPr>
        <w:tabs>
          <w:tab w:val="left" w:pos="6030"/>
        </w:tabs>
        <w:spacing w:after="0" w:line="240" w:lineRule="auto"/>
        <w:jc w:val="both"/>
        <w:rPr>
          <w:rFonts w:cs="Calibri"/>
          <w:b/>
        </w:rPr>
      </w:pPr>
      <w:r w:rsidRPr="00DA3116">
        <w:rPr>
          <w:rFonts w:cs="Calibri"/>
          <w:b/>
        </w:rPr>
        <w:t xml:space="preserve">GRAPHICS ON NEIGHBORS’ SIDE - </w:t>
      </w:r>
      <w:r w:rsidR="005654D8" w:rsidRPr="00DA3116">
        <w:rPr>
          <w:rFonts w:cs="Calibri"/>
        </w:rPr>
        <w:t>The backside of walls – the common border facing a neighboring booth – must be clear of copy, logos, or other graphics, so as not to be an eyesore to neighboring exhibitors.</w:t>
      </w:r>
    </w:p>
    <w:p w14:paraId="5157364F" w14:textId="77777777" w:rsidR="002739DC" w:rsidRPr="000D1FD5" w:rsidRDefault="006868E7" w:rsidP="00A53B9F">
      <w:pPr>
        <w:pStyle w:val="Default"/>
        <w:jc w:val="both"/>
        <w:rPr>
          <w:rFonts w:ascii="Calibri" w:hAnsi="Calibri" w:cs="Calibri"/>
          <w:b/>
          <w:sz w:val="22"/>
          <w:szCs w:val="22"/>
        </w:rPr>
      </w:pPr>
      <w:r>
        <w:rPr>
          <w:rFonts w:ascii="Calibri" w:hAnsi="Calibri" w:cs="Calibri"/>
          <w:b/>
          <w:sz w:val="22"/>
          <w:szCs w:val="22"/>
        </w:rPr>
        <w:pict w14:anchorId="5B0BDA0A">
          <v:rect id="_x0000_i1039" style="width:0;height:1.5pt" o:hralign="center" o:hrstd="t" o:hr="t" fillcolor="#a0a0a0" stroked="f"/>
        </w:pict>
      </w:r>
    </w:p>
    <w:p w14:paraId="19CB4EFE" w14:textId="77777777" w:rsidR="005654D8" w:rsidRPr="00DA3116" w:rsidRDefault="004D3346" w:rsidP="00A53B9F">
      <w:pPr>
        <w:pStyle w:val="Default"/>
        <w:jc w:val="both"/>
        <w:rPr>
          <w:rFonts w:ascii="Calibri" w:hAnsi="Calibri" w:cs="Calibri"/>
          <w:b/>
          <w:bCs/>
          <w:sz w:val="22"/>
          <w:szCs w:val="22"/>
        </w:rPr>
      </w:pPr>
      <w:r w:rsidRPr="00DA3116">
        <w:rPr>
          <w:rFonts w:ascii="Calibri" w:hAnsi="Calibri" w:cs="Calibri"/>
          <w:b/>
          <w:bCs/>
          <w:sz w:val="22"/>
          <w:szCs w:val="22"/>
        </w:rPr>
        <w:t xml:space="preserve">HANGING SIGNS - </w:t>
      </w:r>
      <w:r w:rsidR="005654D8" w:rsidRPr="00DA3116">
        <w:rPr>
          <w:rFonts w:ascii="Calibri" w:hAnsi="Calibri" w:cs="Calibri"/>
          <w:sz w:val="22"/>
          <w:szCs w:val="22"/>
        </w:rPr>
        <w:t xml:space="preserve">Hanging signs must comply with the </w:t>
      </w:r>
      <w:r w:rsidR="005654D8" w:rsidRPr="00DA3116">
        <w:rPr>
          <w:rFonts w:ascii="Calibri" w:hAnsi="Calibri" w:cs="Calibri"/>
          <w:b/>
          <w:sz w:val="22"/>
          <w:szCs w:val="22"/>
        </w:rPr>
        <w:t>HEIGHT LIMITATIONS</w:t>
      </w:r>
      <w:r w:rsidR="005654D8" w:rsidRPr="00DA3116">
        <w:rPr>
          <w:rFonts w:ascii="Calibri" w:hAnsi="Calibri" w:cs="Calibri"/>
          <w:sz w:val="22"/>
          <w:szCs w:val="22"/>
        </w:rPr>
        <w:t xml:space="preserve"> guidelines listed below. This includes all hanging or suspended material such as banners and balloons (where permitted), etc.  The top of the sign (or other material) may not exceed the height limitation specific to your type of booth</w:t>
      </w:r>
      <w:r w:rsidR="005654D8" w:rsidRPr="0092428B">
        <w:rPr>
          <w:rFonts w:ascii="Calibri" w:hAnsi="Calibri" w:cs="Calibri"/>
          <w:b/>
          <w:bCs/>
          <w:sz w:val="22"/>
          <w:szCs w:val="22"/>
          <w:highlight w:val="yellow"/>
        </w:rPr>
        <w:t>.  Booths which qualify to suspend “hanging signs” are only Island, Peninsula or Walk-Through booths of 400 sq. ft. or larger.</w:t>
      </w:r>
      <w:r w:rsidR="0007476D" w:rsidRPr="0092428B">
        <w:rPr>
          <w:rFonts w:ascii="Calibri" w:hAnsi="Calibri" w:cs="Calibri"/>
          <w:b/>
          <w:bCs/>
          <w:sz w:val="22"/>
          <w:szCs w:val="22"/>
        </w:rPr>
        <w:t xml:space="preserve">  </w:t>
      </w:r>
      <w:r w:rsidR="0007476D">
        <w:rPr>
          <w:rFonts w:ascii="Calibri" w:hAnsi="Calibri" w:cs="Calibri"/>
          <w:sz w:val="22"/>
          <w:szCs w:val="22"/>
        </w:rPr>
        <w:t>All hanging signs in booths that are touching a neighboring booth must be hung 5’ off the back wall that is touching the neighborin</w:t>
      </w:r>
      <w:r w:rsidR="008619C0">
        <w:rPr>
          <w:rFonts w:ascii="Calibri" w:hAnsi="Calibri" w:cs="Calibri"/>
          <w:sz w:val="22"/>
          <w:szCs w:val="22"/>
        </w:rPr>
        <w:t xml:space="preserve">g booth.  Lobby booths are not eligible for hanging signs above their booths.  </w:t>
      </w:r>
      <w:r w:rsidR="0007476D">
        <w:rPr>
          <w:rFonts w:ascii="Calibri" w:hAnsi="Calibri" w:cs="Calibri"/>
          <w:sz w:val="22"/>
          <w:szCs w:val="22"/>
        </w:rPr>
        <w:t xml:space="preserve">  </w:t>
      </w:r>
    </w:p>
    <w:p w14:paraId="27A21508" w14:textId="77777777" w:rsidR="00D714F7" w:rsidRPr="000D1FD5" w:rsidRDefault="006868E7" w:rsidP="00A53B9F">
      <w:pPr>
        <w:pStyle w:val="Default"/>
        <w:jc w:val="both"/>
        <w:rPr>
          <w:rFonts w:ascii="Calibri" w:hAnsi="Calibri" w:cs="Calibri"/>
          <w:b/>
          <w:sz w:val="22"/>
          <w:szCs w:val="22"/>
        </w:rPr>
      </w:pPr>
      <w:r>
        <w:rPr>
          <w:rFonts w:ascii="Calibri" w:hAnsi="Calibri" w:cs="Calibri"/>
          <w:b/>
          <w:sz w:val="22"/>
          <w:szCs w:val="22"/>
        </w:rPr>
        <w:pict w14:anchorId="70B8A505">
          <v:rect id="_x0000_i1040" style="width:0;height:1.5pt" o:hralign="center" o:hrstd="t" o:hr="t" fillcolor="#a0a0a0" stroked="f"/>
        </w:pict>
      </w:r>
    </w:p>
    <w:p w14:paraId="100D9493" w14:textId="77777777" w:rsidR="005654D8" w:rsidRDefault="00D714F7" w:rsidP="00A53B9F">
      <w:pPr>
        <w:tabs>
          <w:tab w:val="left" w:pos="6030"/>
        </w:tabs>
        <w:spacing w:after="0" w:line="240" w:lineRule="auto"/>
        <w:jc w:val="both"/>
        <w:rPr>
          <w:rStyle w:val="Strong"/>
          <w:rFonts w:cs="Calibri"/>
          <w:b w:val="0"/>
          <w:lang w:val="en"/>
        </w:rPr>
      </w:pPr>
      <w:r w:rsidRPr="00DA3116">
        <w:rPr>
          <w:rFonts w:cs="Calibri"/>
          <w:b/>
        </w:rPr>
        <w:t xml:space="preserve">HEIGHT LIMITATIONS - </w:t>
      </w:r>
      <w:r w:rsidR="005654D8" w:rsidRPr="00DA3116">
        <w:rPr>
          <w:rFonts w:cs="Calibri"/>
        </w:rPr>
        <w:t xml:space="preserve">The following maximum height limits will be strictly enforced.  </w:t>
      </w:r>
      <w:r w:rsidR="005654D8" w:rsidRPr="007411C4">
        <w:rPr>
          <w:rFonts w:cs="Calibri"/>
          <w:b/>
        </w:rPr>
        <w:t>No height variances will be granted prior to or on-site at the show</w:t>
      </w:r>
      <w:r w:rsidR="005654D8" w:rsidRPr="00DA3116">
        <w:rPr>
          <w:rFonts w:cs="Calibri"/>
        </w:rPr>
        <w:t>.  Please plan your booth display and sign structures accordingly.</w:t>
      </w:r>
      <w:r w:rsidR="00FC321D" w:rsidRPr="00DA3116">
        <w:rPr>
          <w:rFonts w:cs="Calibri"/>
        </w:rPr>
        <w:t xml:space="preserve"> </w:t>
      </w:r>
      <w:r w:rsidR="00FC321D" w:rsidRPr="007411C4">
        <w:rPr>
          <w:rFonts w:cs="Calibri"/>
        </w:rPr>
        <w:t xml:space="preserve"> </w:t>
      </w:r>
      <w:r w:rsidR="00FC321D" w:rsidRPr="007411C4">
        <w:rPr>
          <w:rStyle w:val="Strong"/>
          <w:rFonts w:cs="Calibri"/>
          <w:b w:val="0"/>
          <w:lang w:val="en"/>
        </w:rPr>
        <w:t>Maximum allowable height is also directly affected by the ceiling height of your booth area.</w:t>
      </w:r>
    </w:p>
    <w:p w14:paraId="74097582" w14:textId="77777777" w:rsidR="008619C0" w:rsidRDefault="008619C0" w:rsidP="00A53B9F">
      <w:pPr>
        <w:tabs>
          <w:tab w:val="left" w:pos="6030"/>
        </w:tabs>
        <w:spacing w:after="0" w:line="240" w:lineRule="auto"/>
        <w:jc w:val="both"/>
        <w:rPr>
          <w:rStyle w:val="Strong"/>
          <w:rFonts w:cs="Calibri"/>
          <w:b w:val="0"/>
          <w:lang w:val="en"/>
        </w:rPr>
      </w:pPr>
    </w:p>
    <w:p w14:paraId="447EAC28" w14:textId="0E20722B" w:rsidR="00D714F7" w:rsidRPr="00DA3116" w:rsidRDefault="00D714F7" w:rsidP="00A53B9F">
      <w:pPr>
        <w:pStyle w:val="NormalWeb"/>
        <w:numPr>
          <w:ilvl w:val="0"/>
          <w:numId w:val="6"/>
        </w:numPr>
        <w:spacing w:before="0" w:beforeAutospacing="0" w:after="0" w:afterAutospacing="0"/>
        <w:jc w:val="both"/>
        <w:rPr>
          <w:rFonts w:ascii="Calibri" w:hAnsi="Calibri" w:cs="Calibri"/>
          <w:sz w:val="22"/>
          <w:szCs w:val="22"/>
          <w:lang w:val="en"/>
        </w:rPr>
      </w:pPr>
      <w:r w:rsidRPr="00DA3116">
        <w:rPr>
          <w:rStyle w:val="Strong"/>
          <w:rFonts w:ascii="Calibri" w:hAnsi="Calibri" w:cs="Calibri"/>
          <w:sz w:val="22"/>
          <w:szCs w:val="22"/>
        </w:rPr>
        <w:lastRenderedPageBreak/>
        <w:t>Linear Booth</w:t>
      </w:r>
      <w:r w:rsidR="007411C4">
        <w:rPr>
          <w:rStyle w:val="Strong"/>
          <w:rFonts w:ascii="Calibri" w:hAnsi="Calibri" w:cs="Calibri"/>
          <w:sz w:val="22"/>
          <w:szCs w:val="22"/>
        </w:rPr>
        <w:t>s</w:t>
      </w:r>
      <w:r w:rsidRPr="00DA3116">
        <w:rPr>
          <w:rFonts w:ascii="Calibri" w:hAnsi="Calibri" w:cs="Calibri"/>
          <w:sz w:val="22"/>
          <w:szCs w:val="22"/>
        </w:rPr>
        <w:t xml:space="preserve"> - Bounded by 1 or 2 aisles.  </w:t>
      </w:r>
      <w:r w:rsidRPr="00DA3116">
        <w:rPr>
          <w:rFonts w:ascii="Calibri" w:hAnsi="Calibri" w:cs="Calibri"/>
          <w:sz w:val="22"/>
          <w:szCs w:val="22"/>
          <w:lang w:val="en"/>
        </w:rPr>
        <w:t>Hanging Signs are not permitted in linear booths. It is much more cost effective to floor mount signage with a linear booth height limit of 1</w:t>
      </w:r>
      <w:r w:rsidR="008162AB">
        <w:rPr>
          <w:rFonts w:ascii="Calibri" w:hAnsi="Calibri" w:cs="Calibri"/>
          <w:sz w:val="22"/>
          <w:szCs w:val="22"/>
          <w:lang w:val="en"/>
        </w:rPr>
        <w:t>0</w:t>
      </w:r>
      <w:r w:rsidRPr="00DA3116">
        <w:rPr>
          <w:rFonts w:ascii="Calibri" w:hAnsi="Calibri" w:cs="Calibri"/>
          <w:sz w:val="22"/>
          <w:szCs w:val="22"/>
          <w:lang w:val="en"/>
        </w:rPr>
        <w:t xml:space="preserve"> ft.  Note: side-drape provided is 3 feet high and the back-drape provided is 8 feet high. </w:t>
      </w:r>
    </w:p>
    <w:p w14:paraId="4A9F4C34" w14:textId="4750AE68" w:rsidR="00D714F7" w:rsidRPr="00DA3116" w:rsidRDefault="00D714F7" w:rsidP="00D714F7">
      <w:pPr>
        <w:pStyle w:val="NormalWeb"/>
        <w:spacing w:before="0" w:beforeAutospacing="0" w:after="0" w:afterAutospacing="0"/>
        <w:jc w:val="center"/>
        <w:rPr>
          <w:rFonts w:ascii="Calibri" w:hAnsi="Calibri" w:cs="Calibri"/>
          <w:b/>
          <w:sz w:val="22"/>
          <w:szCs w:val="22"/>
          <w:lang w:val="en"/>
        </w:rPr>
      </w:pPr>
      <w:r w:rsidRPr="00DA3116">
        <w:rPr>
          <w:rFonts w:ascii="Calibri" w:hAnsi="Calibri" w:cs="Calibri"/>
          <w:b/>
          <w:sz w:val="22"/>
          <w:szCs w:val="22"/>
          <w:lang w:val="en"/>
        </w:rPr>
        <w:t>MAXIMUM HEIGHT LIMIT WITHIN A LINEAR BOOTH = 1</w:t>
      </w:r>
      <w:r w:rsidR="008162AB">
        <w:rPr>
          <w:rFonts w:ascii="Calibri" w:hAnsi="Calibri" w:cs="Calibri"/>
          <w:b/>
          <w:sz w:val="22"/>
          <w:szCs w:val="22"/>
          <w:lang w:val="en"/>
        </w:rPr>
        <w:t>0</w:t>
      </w:r>
      <w:r w:rsidRPr="00DA3116">
        <w:rPr>
          <w:rFonts w:ascii="Calibri" w:hAnsi="Calibri" w:cs="Calibri"/>
          <w:b/>
          <w:sz w:val="22"/>
          <w:szCs w:val="22"/>
          <w:lang w:val="en"/>
        </w:rPr>
        <w:t xml:space="preserve"> FEET</w:t>
      </w:r>
    </w:p>
    <w:p w14:paraId="5C3B4047" w14:textId="77777777" w:rsidR="00D714F7" w:rsidRPr="00DA3116" w:rsidRDefault="00D714F7" w:rsidP="00D714F7">
      <w:pPr>
        <w:pStyle w:val="NormalWeb"/>
        <w:spacing w:before="0" w:beforeAutospacing="0" w:after="0" w:afterAutospacing="0"/>
        <w:jc w:val="center"/>
        <w:rPr>
          <w:rFonts w:ascii="Calibri" w:hAnsi="Calibri" w:cs="Calibri"/>
          <w:sz w:val="22"/>
          <w:szCs w:val="22"/>
          <w:lang w:val="en"/>
        </w:rPr>
      </w:pPr>
    </w:p>
    <w:p w14:paraId="681DD861" w14:textId="24D3FE8E" w:rsidR="00D714F7" w:rsidRPr="00DA3116" w:rsidRDefault="00D714F7" w:rsidP="00A53B9F">
      <w:pPr>
        <w:pStyle w:val="NormalWeb"/>
        <w:numPr>
          <w:ilvl w:val="0"/>
          <w:numId w:val="6"/>
        </w:numPr>
        <w:spacing w:before="0" w:beforeAutospacing="0" w:after="0" w:afterAutospacing="0"/>
        <w:jc w:val="both"/>
        <w:rPr>
          <w:rFonts w:ascii="Calibri" w:hAnsi="Calibri" w:cs="Calibri"/>
          <w:sz w:val="22"/>
          <w:szCs w:val="22"/>
          <w:lang w:val="en"/>
        </w:rPr>
      </w:pPr>
      <w:r w:rsidRPr="00DA3116">
        <w:rPr>
          <w:rStyle w:val="Strong"/>
          <w:rFonts w:ascii="Calibri" w:hAnsi="Calibri" w:cs="Calibri"/>
          <w:sz w:val="22"/>
          <w:szCs w:val="22"/>
        </w:rPr>
        <w:t xml:space="preserve">Peninsula Booth - </w:t>
      </w:r>
      <w:r w:rsidRPr="00DA3116">
        <w:rPr>
          <w:rFonts w:ascii="Calibri" w:hAnsi="Calibri" w:cs="Calibri"/>
          <w:sz w:val="22"/>
          <w:szCs w:val="22"/>
        </w:rPr>
        <w:t xml:space="preserve">Bounded by 3 aisles.  </w:t>
      </w:r>
      <w:r w:rsidR="007411C4">
        <w:rPr>
          <w:rFonts w:ascii="Calibri" w:hAnsi="Calibri" w:cs="Calibri"/>
          <w:sz w:val="22"/>
          <w:szCs w:val="22"/>
        </w:rPr>
        <w:t xml:space="preserve">To be considered a Peninsula Booth, the total square footage of your </w:t>
      </w:r>
      <w:r w:rsidR="007411C4" w:rsidRPr="00C709F0">
        <w:rPr>
          <w:rFonts w:ascii="Calibri" w:hAnsi="Calibri" w:cs="Calibri"/>
          <w:sz w:val="22"/>
          <w:szCs w:val="22"/>
        </w:rPr>
        <w:t xml:space="preserve">booth </w:t>
      </w:r>
      <w:r w:rsidR="00C709F0" w:rsidRPr="00C709F0">
        <w:rPr>
          <w:rFonts w:ascii="Calibri" w:hAnsi="Calibri" w:cs="Calibri"/>
          <w:b/>
          <w:bCs/>
          <w:sz w:val="22"/>
          <w:szCs w:val="22"/>
          <w:highlight w:val="yellow"/>
        </w:rPr>
        <w:t xml:space="preserve">MUST be 400sqft </w:t>
      </w:r>
      <w:r w:rsidR="007411C4" w:rsidRPr="00C709F0">
        <w:rPr>
          <w:rFonts w:ascii="Calibri" w:hAnsi="Calibri" w:cs="Calibri"/>
          <w:b/>
          <w:bCs/>
          <w:sz w:val="22"/>
          <w:szCs w:val="22"/>
          <w:highlight w:val="yellow"/>
        </w:rPr>
        <w:t>or larger</w:t>
      </w:r>
      <w:r w:rsidR="007411C4">
        <w:rPr>
          <w:rFonts w:ascii="Calibri" w:hAnsi="Calibri" w:cs="Calibri"/>
          <w:sz w:val="22"/>
          <w:szCs w:val="22"/>
        </w:rPr>
        <w:t xml:space="preserve">.  </w:t>
      </w:r>
      <w:r w:rsidRPr="00DA3116">
        <w:rPr>
          <w:rFonts w:ascii="Calibri" w:hAnsi="Calibri" w:cs="Calibri"/>
          <w:sz w:val="22"/>
          <w:szCs w:val="22"/>
        </w:rPr>
        <w:t xml:space="preserve">Exhibit </w:t>
      </w:r>
      <w:r w:rsidR="007411C4">
        <w:rPr>
          <w:rFonts w:ascii="Calibri" w:hAnsi="Calibri" w:cs="Calibri"/>
          <w:sz w:val="22"/>
          <w:szCs w:val="22"/>
          <w:lang w:val="en"/>
        </w:rPr>
        <w:t>booths must also be at least 20’ deep and 20’</w:t>
      </w:r>
      <w:r w:rsidRPr="00DA3116">
        <w:rPr>
          <w:rFonts w:ascii="Calibri" w:hAnsi="Calibri" w:cs="Calibri"/>
          <w:sz w:val="22"/>
          <w:szCs w:val="22"/>
          <w:lang w:val="en"/>
        </w:rPr>
        <w:t xml:space="preserve"> wide to meet Show Managements requirements for hanging signs.  Hanging signs in peninsula booths may reach a height limit of </w:t>
      </w:r>
      <w:r w:rsidR="008162AB">
        <w:rPr>
          <w:rFonts w:ascii="Calibri" w:hAnsi="Calibri" w:cs="Calibri"/>
          <w:sz w:val="22"/>
          <w:szCs w:val="22"/>
          <w:lang w:val="en"/>
        </w:rPr>
        <w:t>16</w:t>
      </w:r>
      <w:r w:rsidR="007411C4">
        <w:rPr>
          <w:rFonts w:ascii="Calibri" w:hAnsi="Calibri" w:cs="Calibri"/>
          <w:sz w:val="22"/>
          <w:szCs w:val="22"/>
          <w:lang w:val="en"/>
        </w:rPr>
        <w:t>’</w:t>
      </w:r>
      <w:r w:rsidRPr="00DA3116">
        <w:rPr>
          <w:rFonts w:ascii="Calibri" w:hAnsi="Calibri" w:cs="Calibri"/>
          <w:sz w:val="22"/>
          <w:szCs w:val="22"/>
          <w:lang w:val="en"/>
        </w:rPr>
        <w:t xml:space="preserve"> to </w:t>
      </w:r>
      <w:r w:rsidR="007411C4">
        <w:rPr>
          <w:rFonts w:ascii="Calibri" w:hAnsi="Calibri" w:cs="Calibri"/>
          <w:sz w:val="22"/>
          <w:szCs w:val="22"/>
          <w:lang w:val="en"/>
        </w:rPr>
        <w:t xml:space="preserve">the </w:t>
      </w:r>
      <w:r w:rsidRPr="00DA3116">
        <w:rPr>
          <w:rFonts w:ascii="Calibri" w:hAnsi="Calibri" w:cs="Calibri"/>
          <w:sz w:val="22"/>
          <w:szCs w:val="22"/>
          <w:lang w:val="en"/>
        </w:rPr>
        <w:t>top of sign. Two-sided</w:t>
      </w:r>
      <w:r w:rsidR="007411C4">
        <w:rPr>
          <w:rFonts w:ascii="Calibri" w:hAnsi="Calibri" w:cs="Calibri"/>
          <w:sz w:val="22"/>
          <w:szCs w:val="22"/>
          <w:lang w:val="en"/>
        </w:rPr>
        <w:t xml:space="preserve"> or circular</w:t>
      </w:r>
      <w:r w:rsidRPr="00DA3116">
        <w:rPr>
          <w:rFonts w:ascii="Calibri" w:hAnsi="Calibri" w:cs="Calibri"/>
          <w:sz w:val="22"/>
          <w:szCs w:val="22"/>
          <w:lang w:val="en"/>
        </w:rPr>
        <w:t xml:space="preserve"> </w:t>
      </w:r>
      <w:r w:rsidR="007411C4">
        <w:rPr>
          <w:rFonts w:ascii="Calibri" w:hAnsi="Calibri" w:cs="Calibri"/>
          <w:sz w:val="22"/>
          <w:szCs w:val="22"/>
          <w:lang w:val="en"/>
        </w:rPr>
        <w:t>s</w:t>
      </w:r>
      <w:r w:rsidRPr="00DA3116">
        <w:rPr>
          <w:rFonts w:ascii="Calibri" w:hAnsi="Calibri" w:cs="Calibri"/>
          <w:sz w:val="22"/>
          <w:szCs w:val="22"/>
          <w:lang w:val="en"/>
        </w:rPr>
        <w:t>igns must be hung 5</w:t>
      </w:r>
      <w:r w:rsidR="007411C4">
        <w:rPr>
          <w:rFonts w:ascii="Calibri" w:hAnsi="Calibri" w:cs="Calibri"/>
          <w:sz w:val="22"/>
          <w:szCs w:val="22"/>
          <w:lang w:val="en"/>
        </w:rPr>
        <w:t>’</w:t>
      </w:r>
      <w:r w:rsidRPr="00DA3116">
        <w:rPr>
          <w:rFonts w:ascii="Calibri" w:hAnsi="Calibri" w:cs="Calibri"/>
          <w:sz w:val="22"/>
          <w:szCs w:val="22"/>
          <w:lang w:val="en"/>
        </w:rPr>
        <w:t xml:space="preserve"> from the back </w:t>
      </w:r>
      <w:r w:rsidR="007411C4" w:rsidRPr="00DA3116">
        <w:rPr>
          <w:rFonts w:ascii="Calibri" w:hAnsi="Calibri" w:cs="Calibri"/>
          <w:sz w:val="22"/>
          <w:szCs w:val="22"/>
          <w:lang w:val="en"/>
        </w:rPr>
        <w:t xml:space="preserve">wall </w:t>
      </w:r>
      <w:r w:rsidR="007411C4">
        <w:rPr>
          <w:rFonts w:ascii="Calibri" w:hAnsi="Calibri" w:cs="Calibri"/>
          <w:sz w:val="22"/>
          <w:szCs w:val="22"/>
          <w:lang w:val="en"/>
        </w:rPr>
        <w:t xml:space="preserve">that touches your neighboring booth.  </w:t>
      </w:r>
      <w:r w:rsidRPr="00DA3116">
        <w:rPr>
          <w:rFonts w:ascii="Calibri" w:hAnsi="Calibri" w:cs="Calibri"/>
          <w:sz w:val="22"/>
          <w:szCs w:val="22"/>
          <w:lang w:val="en"/>
        </w:rPr>
        <w:t>Not</w:t>
      </w:r>
      <w:r w:rsidR="007411C4">
        <w:rPr>
          <w:rFonts w:ascii="Calibri" w:hAnsi="Calibri" w:cs="Calibri"/>
          <w:sz w:val="22"/>
          <w:szCs w:val="22"/>
          <w:lang w:val="en"/>
        </w:rPr>
        <w:t>e: the back-drape provided for your booth is 8’ h</w:t>
      </w:r>
      <w:r w:rsidRPr="00DA3116">
        <w:rPr>
          <w:rFonts w:ascii="Calibri" w:hAnsi="Calibri" w:cs="Calibri"/>
          <w:sz w:val="22"/>
          <w:szCs w:val="22"/>
          <w:lang w:val="en"/>
        </w:rPr>
        <w:t xml:space="preserve">igh.  </w:t>
      </w:r>
    </w:p>
    <w:p w14:paraId="5C02F35A" w14:textId="4702A3ED" w:rsidR="00D714F7" w:rsidRPr="00DA3116" w:rsidRDefault="00D714F7" w:rsidP="00D714F7">
      <w:pPr>
        <w:tabs>
          <w:tab w:val="left" w:pos="6030"/>
        </w:tabs>
        <w:spacing w:after="0" w:line="240" w:lineRule="auto"/>
        <w:jc w:val="center"/>
        <w:rPr>
          <w:rFonts w:cs="Calibri"/>
          <w:b/>
          <w:lang w:val="en"/>
        </w:rPr>
      </w:pPr>
      <w:r w:rsidRPr="00DA3116">
        <w:rPr>
          <w:rFonts w:cs="Calibri"/>
          <w:b/>
          <w:lang w:val="en"/>
        </w:rPr>
        <w:t xml:space="preserve">MAXIMUM HEIGHT LIMIT WITHIN A PENINSULA BOOTH = </w:t>
      </w:r>
      <w:r w:rsidR="008162AB">
        <w:rPr>
          <w:rFonts w:cs="Calibri"/>
          <w:b/>
          <w:lang w:val="en"/>
        </w:rPr>
        <w:t>16</w:t>
      </w:r>
      <w:r w:rsidRPr="00DA3116">
        <w:rPr>
          <w:rFonts w:cs="Calibri"/>
          <w:b/>
          <w:lang w:val="en"/>
        </w:rPr>
        <w:t xml:space="preserve"> FEET</w:t>
      </w:r>
    </w:p>
    <w:p w14:paraId="783EB608" w14:textId="77777777" w:rsidR="00D714F7" w:rsidRPr="00DA3116" w:rsidRDefault="00D714F7" w:rsidP="00D714F7">
      <w:pPr>
        <w:spacing w:after="0" w:line="240" w:lineRule="auto"/>
        <w:rPr>
          <w:rFonts w:cs="Calibri"/>
          <w:b/>
          <w:lang w:val="en"/>
        </w:rPr>
      </w:pPr>
    </w:p>
    <w:p w14:paraId="18DA5828" w14:textId="79C00F71" w:rsidR="00D714F7" w:rsidRPr="00DA3116" w:rsidRDefault="00D714F7" w:rsidP="00A53B9F">
      <w:pPr>
        <w:numPr>
          <w:ilvl w:val="0"/>
          <w:numId w:val="6"/>
        </w:numPr>
        <w:spacing w:after="0" w:line="240" w:lineRule="auto"/>
        <w:jc w:val="both"/>
        <w:rPr>
          <w:rFonts w:cs="Calibri"/>
          <w:lang w:val="en"/>
        </w:rPr>
      </w:pPr>
      <w:r w:rsidRPr="00DA3116">
        <w:rPr>
          <w:rStyle w:val="Strong"/>
          <w:rFonts w:cs="Calibri"/>
        </w:rPr>
        <w:t xml:space="preserve">Island Booth - </w:t>
      </w:r>
      <w:r w:rsidRPr="00DA3116">
        <w:rPr>
          <w:rFonts w:cs="Calibri"/>
        </w:rPr>
        <w:t xml:space="preserve">Bounded by 4 aisles.  </w:t>
      </w:r>
      <w:r w:rsidRPr="00DA3116">
        <w:rPr>
          <w:rFonts w:cs="Calibri"/>
          <w:lang w:val="en"/>
        </w:rPr>
        <w:t>Booths must also be 20 ft. deep and 20 ft. wide to meet Show Managements requirements for hanging signs.  Hanging signs in island booths may reach a height limit of 2</w:t>
      </w:r>
      <w:r w:rsidR="008162AB">
        <w:rPr>
          <w:rFonts w:cs="Calibri"/>
          <w:lang w:val="en"/>
        </w:rPr>
        <w:t>0</w:t>
      </w:r>
      <w:r w:rsidRPr="00DA3116">
        <w:rPr>
          <w:rFonts w:cs="Calibri"/>
          <w:lang w:val="en"/>
        </w:rPr>
        <w:t xml:space="preserve"> ft. to top of the sign.   </w:t>
      </w:r>
    </w:p>
    <w:p w14:paraId="0B74A4C4" w14:textId="7B18604E" w:rsidR="00D714F7" w:rsidRPr="00DA3116" w:rsidRDefault="00D714F7" w:rsidP="00D714F7">
      <w:pPr>
        <w:tabs>
          <w:tab w:val="left" w:pos="6030"/>
        </w:tabs>
        <w:spacing w:after="0" w:line="240" w:lineRule="auto"/>
        <w:ind w:left="720"/>
        <w:jc w:val="center"/>
        <w:rPr>
          <w:rFonts w:cs="Calibri"/>
          <w:lang w:val="en"/>
        </w:rPr>
      </w:pPr>
      <w:r w:rsidRPr="00DA3116">
        <w:rPr>
          <w:rFonts w:cs="Calibri"/>
          <w:b/>
          <w:lang w:val="en"/>
        </w:rPr>
        <w:t>MAXIMUM HEIGHT LIMIT WITHIN AN ISLAND BOOTH = 2</w:t>
      </w:r>
      <w:r w:rsidR="008162AB">
        <w:rPr>
          <w:rFonts w:cs="Calibri"/>
          <w:b/>
          <w:lang w:val="en"/>
        </w:rPr>
        <w:t>0</w:t>
      </w:r>
      <w:r w:rsidRPr="00DA3116">
        <w:rPr>
          <w:rFonts w:cs="Calibri"/>
          <w:b/>
          <w:lang w:val="en"/>
        </w:rPr>
        <w:t xml:space="preserve"> FEET</w:t>
      </w:r>
    </w:p>
    <w:p w14:paraId="14E1A974" w14:textId="77777777" w:rsidR="005654D8" w:rsidRPr="00DA3116" w:rsidRDefault="005654D8" w:rsidP="00B25695">
      <w:pPr>
        <w:tabs>
          <w:tab w:val="left" w:pos="6030"/>
        </w:tabs>
        <w:spacing w:after="0" w:line="240" w:lineRule="auto"/>
        <w:ind w:left="720"/>
        <w:jc w:val="both"/>
        <w:rPr>
          <w:rFonts w:cs="Calibri"/>
        </w:rPr>
      </w:pPr>
    </w:p>
    <w:p w14:paraId="302E8E19" w14:textId="77777777" w:rsidR="005654D8" w:rsidRPr="000D1FD5" w:rsidRDefault="005654D8" w:rsidP="00B25695">
      <w:pPr>
        <w:tabs>
          <w:tab w:val="left" w:pos="6030"/>
        </w:tabs>
        <w:spacing w:after="0" w:line="240" w:lineRule="auto"/>
        <w:jc w:val="both"/>
        <w:rPr>
          <w:rFonts w:cs="Calibri"/>
        </w:rPr>
      </w:pPr>
      <w:r w:rsidRPr="00DA3116">
        <w:rPr>
          <w:rFonts w:cs="Calibri"/>
          <w:b/>
          <w:u w:val="single"/>
        </w:rPr>
        <w:t>PLEASE NOTE:</w:t>
      </w:r>
      <w:r w:rsidR="0007107D" w:rsidRPr="00DA3116">
        <w:rPr>
          <w:rFonts w:cs="Calibri"/>
        </w:rPr>
        <w:t xml:space="preserve"> </w:t>
      </w:r>
      <w:r w:rsidRPr="00DA3116">
        <w:rPr>
          <w:rFonts w:cs="Calibri"/>
        </w:rPr>
        <w:t>Nothing will be permitted above these maximum heights, including signs, banners, truss structures, lighting and/or display materials.</w:t>
      </w:r>
    </w:p>
    <w:p w14:paraId="050E2F73" w14:textId="77777777" w:rsidR="002739DC" w:rsidRPr="00CD6C82" w:rsidRDefault="006868E7" w:rsidP="00B25695">
      <w:pPr>
        <w:tabs>
          <w:tab w:val="left" w:pos="6030"/>
        </w:tabs>
        <w:spacing w:after="0" w:line="240" w:lineRule="auto"/>
        <w:jc w:val="both"/>
        <w:rPr>
          <w:rFonts w:cs="Calibri"/>
          <w:b/>
        </w:rPr>
      </w:pPr>
      <w:r>
        <w:rPr>
          <w:rFonts w:cs="Calibri"/>
          <w:b/>
        </w:rPr>
        <w:pict w14:anchorId="4C6B68D5">
          <v:rect id="_x0000_i1041" style="width:0;height:1.5pt" o:hralign="center" o:hrstd="t" o:hr="t" fillcolor="#a0a0a0" stroked="f"/>
        </w:pict>
      </w:r>
    </w:p>
    <w:p w14:paraId="0C3F0481" w14:textId="5A976BA4" w:rsidR="005654D8" w:rsidRPr="00CD6C82" w:rsidRDefault="005654D8" w:rsidP="00B25695">
      <w:pPr>
        <w:tabs>
          <w:tab w:val="left" w:pos="6030"/>
        </w:tabs>
        <w:spacing w:after="0" w:line="240" w:lineRule="auto"/>
        <w:jc w:val="both"/>
        <w:rPr>
          <w:rFonts w:cs="Calibri"/>
          <w:b/>
        </w:rPr>
      </w:pPr>
      <w:r w:rsidRPr="00CD6C82">
        <w:rPr>
          <w:rFonts w:cs="Calibri"/>
          <w:b/>
        </w:rPr>
        <w:t>INSPECT</w:t>
      </w:r>
      <w:r w:rsidR="004D3346" w:rsidRPr="00CD6C82">
        <w:rPr>
          <w:rFonts w:cs="Calibri"/>
          <w:b/>
        </w:rPr>
        <w:t xml:space="preserve">ION DEADLINE - </w:t>
      </w:r>
      <w:r w:rsidRPr="00CD6C82">
        <w:rPr>
          <w:rFonts w:cs="Calibri"/>
          <w:snapToGrid w:val="0"/>
        </w:rPr>
        <w:t xml:space="preserve">Any booth not occupied by </w:t>
      </w:r>
      <w:r w:rsidRPr="00CD6C82">
        <w:rPr>
          <w:rFonts w:cs="Calibri"/>
          <w:b/>
          <w:snapToGrid w:val="0"/>
        </w:rPr>
        <w:t xml:space="preserve">3:00 PM, </w:t>
      </w:r>
      <w:r w:rsidR="00C709F0">
        <w:rPr>
          <w:rFonts w:cs="Calibri"/>
          <w:b/>
          <w:snapToGrid w:val="0"/>
        </w:rPr>
        <w:t>Monday</w:t>
      </w:r>
      <w:r w:rsidRPr="00CD6C82">
        <w:rPr>
          <w:rFonts w:cs="Calibri"/>
          <w:b/>
          <w:snapToGrid w:val="0"/>
        </w:rPr>
        <w:t xml:space="preserve">, </w:t>
      </w:r>
      <w:r w:rsidR="00C709F0">
        <w:rPr>
          <w:rFonts w:cs="Calibri"/>
          <w:b/>
          <w:snapToGrid w:val="0"/>
        </w:rPr>
        <w:t>April</w:t>
      </w:r>
      <w:r w:rsidR="009713E4">
        <w:rPr>
          <w:rFonts w:cs="Calibri"/>
          <w:b/>
          <w:snapToGrid w:val="0"/>
        </w:rPr>
        <w:t xml:space="preserve"> </w:t>
      </w:r>
      <w:r w:rsidR="00C709F0">
        <w:rPr>
          <w:rFonts w:cs="Calibri"/>
          <w:b/>
          <w:snapToGrid w:val="0"/>
        </w:rPr>
        <w:t>2</w:t>
      </w:r>
      <w:r w:rsidR="0092428B">
        <w:rPr>
          <w:rFonts w:cs="Calibri"/>
          <w:b/>
          <w:snapToGrid w:val="0"/>
        </w:rPr>
        <w:t>2</w:t>
      </w:r>
      <w:r w:rsidRPr="00CD6C82">
        <w:rPr>
          <w:rFonts w:cs="Calibri"/>
          <w:b/>
          <w:snapToGrid w:val="0"/>
        </w:rPr>
        <w:t xml:space="preserve">, </w:t>
      </w:r>
      <w:r w:rsidR="008A4A07" w:rsidRPr="00CD6C82">
        <w:rPr>
          <w:rFonts w:cs="Calibri"/>
          <w:b/>
          <w:snapToGrid w:val="0"/>
        </w:rPr>
        <w:t>20</w:t>
      </w:r>
      <w:r w:rsidR="00B01A32" w:rsidRPr="00CD6C82">
        <w:rPr>
          <w:rFonts w:cs="Calibri"/>
          <w:b/>
          <w:snapToGrid w:val="0"/>
        </w:rPr>
        <w:t>2</w:t>
      </w:r>
      <w:r w:rsidR="0092428B">
        <w:rPr>
          <w:rFonts w:cs="Calibri"/>
          <w:b/>
          <w:snapToGrid w:val="0"/>
        </w:rPr>
        <w:t>4</w:t>
      </w:r>
      <w:r w:rsidRPr="00CD6C82">
        <w:rPr>
          <w:rFonts w:cs="Calibri"/>
          <w:snapToGrid w:val="0"/>
        </w:rPr>
        <w:t xml:space="preserve">, will be presumed abandoned.  If there is freight in the booth and Show Management believes the Exhibitor will be arriving late, the General Contractor will set up the display to the best of their ability with the information available.  If there is no freight in the booth and/or Show Management believes the Exhibitor will not participate in the show, the booth will be reassigned.  </w:t>
      </w:r>
      <w:r w:rsidRPr="00CD6C82">
        <w:rPr>
          <w:rFonts w:cs="Calibri"/>
          <w:snapToGrid w:val="0"/>
          <w:u w:val="single"/>
        </w:rPr>
        <w:t>Exhibitors arriving after this time will be given space available and may incur additional costs.</w:t>
      </w:r>
      <w:r w:rsidR="0007107D" w:rsidRPr="00CD6C82">
        <w:rPr>
          <w:rFonts w:cs="Calibri"/>
          <w:snapToGrid w:val="0"/>
        </w:rPr>
        <w:t xml:space="preserve"> </w:t>
      </w:r>
      <w:r w:rsidRPr="00CD6C82">
        <w:rPr>
          <w:rFonts w:cs="Calibri"/>
          <w:b/>
          <w:snapToGrid w:val="0"/>
        </w:rPr>
        <w:t xml:space="preserve">ALL EXHIBITS MUST BE COMPLETELY SET BY 5:00 PM, </w:t>
      </w:r>
      <w:r w:rsidR="00C709F0">
        <w:rPr>
          <w:rFonts w:cs="Calibri"/>
          <w:b/>
          <w:snapToGrid w:val="0"/>
        </w:rPr>
        <w:t>Monday</w:t>
      </w:r>
      <w:r w:rsidR="009713E4" w:rsidRPr="00CD6C82">
        <w:rPr>
          <w:rFonts w:cs="Calibri"/>
          <w:b/>
          <w:snapToGrid w:val="0"/>
        </w:rPr>
        <w:t xml:space="preserve">, </w:t>
      </w:r>
      <w:r w:rsidR="00C709F0">
        <w:rPr>
          <w:rFonts w:cs="Calibri"/>
          <w:b/>
          <w:snapToGrid w:val="0"/>
        </w:rPr>
        <w:t>April</w:t>
      </w:r>
      <w:r w:rsidR="009713E4">
        <w:rPr>
          <w:rFonts w:cs="Calibri"/>
          <w:b/>
          <w:snapToGrid w:val="0"/>
        </w:rPr>
        <w:t xml:space="preserve"> </w:t>
      </w:r>
      <w:r w:rsidR="00C709F0">
        <w:rPr>
          <w:rFonts w:cs="Calibri"/>
          <w:b/>
          <w:snapToGrid w:val="0"/>
        </w:rPr>
        <w:t>2</w:t>
      </w:r>
      <w:r w:rsidR="0092428B">
        <w:rPr>
          <w:rFonts w:cs="Calibri"/>
          <w:b/>
          <w:snapToGrid w:val="0"/>
        </w:rPr>
        <w:t>2</w:t>
      </w:r>
      <w:r w:rsidR="009713E4" w:rsidRPr="00CD6C82">
        <w:rPr>
          <w:rFonts w:cs="Calibri"/>
          <w:b/>
          <w:snapToGrid w:val="0"/>
        </w:rPr>
        <w:t>, 202</w:t>
      </w:r>
      <w:r w:rsidR="0092428B">
        <w:rPr>
          <w:rFonts w:cs="Calibri"/>
          <w:b/>
          <w:snapToGrid w:val="0"/>
        </w:rPr>
        <w:t>4</w:t>
      </w:r>
      <w:r w:rsidRPr="00CD6C82">
        <w:rPr>
          <w:rFonts w:cs="Calibri"/>
          <w:snapToGrid w:val="0"/>
        </w:rPr>
        <w:t xml:space="preserve">.  No shipment will be accepted after </w:t>
      </w:r>
      <w:r w:rsidRPr="00CD6C82">
        <w:rPr>
          <w:rFonts w:cs="Calibri"/>
          <w:b/>
          <w:snapToGrid w:val="0"/>
        </w:rPr>
        <w:t xml:space="preserve">5:00 PM, </w:t>
      </w:r>
      <w:r w:rsidR="00C709F0">
        <w:rPr>
          <w:rFonts w:cs="Calibri"/>
          <w:b/>
          <w:snapToGrid w:val="0"/>
        </w:rPr>
        <w:t>Mon</w:t>
      </w:r>
      <w:r w:rsidR="009713E4">
        <w:rPr>
          <w:rFonts w:cs="Calibri"/>
          <w:b/>
          <w:snapToGrid w:val="0"/>
        </w:rPr>
        <w:t>day</w:t>
      </w:r>
      <w:r w:rsidR="009713E4" w:rsidRPr="00CD6C82">
        <w:rPr>
          <w:rFonts w:cs="Calibri"/>
          <w:b/>
          <w:snapToGrid w:val="0"/>
        </w:rPr>
        <w:t xml:space="preserve">, </w:t>
      </w:r>
      <w:r w:rsidR="00C709F0">
        <w:rPr>
          <w:rFonts w:cs="Calibri"/>
          <w:b/>
          <w:snapToGrid w:val="0"/>
        </w:rPr>
        <w:t>April</w:t>
      </w:r>
      <w:r w:rsidR="009713E4">
        <w:rPr>
          <w:rFonts w:cs="Calibri"/>
          <w:b/>
          <w:snapToGrid w:val="0"/>
        </w:rPr>
        <w:t xml:space="preserve"> </w:t>
      </w:r>
      <w:r w:rsidR="00C709F0">
        <w:rPr>
          <w:rFonts w:cs="Calibri"/>
          <w:b/>
          <w:snapToGrid w:val="0"/>
        </w:rPr>
        <w:t>2</w:t>
      </w:r>
      <w:r w:rsidR="0092428B">
        <w:rPr>
          <w:rFonts w:cs="Calibri"/>
          <w:b/>
          <w:snapToGrid w:val="0"/>
        </w:rPr>
        <w:t>2</w:t>
      </w:r>
      <w:r w:rsidR="009713E4" w:rsidRPr="00CD6C82">
        <w:rPr>
          <w:rFonts w:cs="Calibri"/>
          <w:b/>
          <w:snapToGrid w:val="0"/>
        </w:rPr>
        <w:t>, 20</w:t>
      </w:r>
      <w:r w:rsidR="009713E4">
        <w:rPr>
          <w:rFonts w:cs="Calibri"/>
          <w:b/>
          <w:snapToGrid w:val="0"/>
        </w:rPr>
        <w:t>2</w:t>
      </w:r>
      <w:r w:rsidR="0092428B">
        <w:rPr>
          <w:rFonts w:cs="Calibri"/>
          <w:b/>
          <w:snapToGrid w:val="0"/>
        </w:rPr>
        <w:t>4</w:t>
      </w:r>
      <w:r w:rsidRPr="00CD6C82">
        <w:rPr>
          <w:rFonts w:cs="Calibri"/>
          <w:snapToGrid w:val="0"/>
        </w:rPr>
        <w:t xml:space="preserve">, or at any time on </w:t>
      </w:r>
      <w:r w:rsidR="00C709F0">
        <w:rPr>
          <w:rFonts w:cs="Calibri"/>
          <w:b/>
          <w:snapToGrid w:val="0"/>
        </w:rPr>
        <w:t>Tuesday</w:t>
      </w:r>
      <w:r w:rsidRPr="00CD6C82">
        <w:rPr>
          <w:rFonts w:cs="Calibri"/>
          <w:b/>
          <w:snapToGrid w:val="0"/>
        </w:rPr>
        <w:t xml:space="preserve">, </w:t>
      </w:r>
      <w:r w:rsidR="00C709F0">
        <w:rPr>
          <w:rFonts w:cs="Calibri"/>
          <w:b/>
          <w:snapToGrid w:val="0"/>
        </w:rPr>
        <w:t>April 2</w:t>
      </w:r>
      <w:r w:rsidR="0092428B">
        <w:rPr>
          <w:rFonts w:cs="Calibri"/>
          <w:b/>
          <w:snapToGrid w:val="0"/>
        </w:rPr>
        <w:t>3</w:t>
      </w:r>
      <w:r w:rsidR="00B01A32" w:rsidRPr="00CD6C82">
        <w:rPr>
          <w:rFonts w:cs="Calibri"/>
          <w:b/>
          <w:snapToGrid w:val="0"/>
        </w:rPr>
        <w:t>, 202</w:t>
      </w:r>
      <w:r w:rsidR="0092428B">
        <w:rPr>
          <w:rFonts w:cs="Calibri"/>
          <w:b/>
          <w:snapToGrid w:val="0"/>
        </w:rPr>
        <w:t>4</w:t>
      </w:r>
      <w:r w:rsidRPr="00CD6C82">
        <w:rPr>
          <w:rFonts w:cs="Calibri"/>
          <w:snapToGrid w:val="0"/>
        </w:rPr>
        <w:t>.  Absolutely no shipment, equipment or material may be brought onto the show floor during show hours.</w:t>
      </w:r>
    </w:p>
    <w:p w14:paraId="689C8567" w14:textId="77777777" w:rsidR="003941C8" w:rsidRPr="00DA3116" w:rsidRDefault="006868E7" w:rsidP="003941C8">
      <w:pPr>
        <w:tabs>
          <w:tab w:val="left" w:pos="6030"/>
        </w:tabs>
        <w:spacing w:after="0" w:line="240" w:lineRule="auto"/>
        <w:jc w:val="both"/>
        <w:rPr>
          <w:rFonts w:cs="Calibri"/>
          <w:b/>
        </w:rPr>
      </w:pPr>
      <w:r>
        <w:rPr>
          <w:rFonts w:cs="Calibri"/>
          <w:b/>
        </w:rPr>
        <w:pict w14:anchorId="4FA18F17">
          <v:rect id="_x0000_i1042" style="width:0;height:1.5pt" o:hralign="center" o:hrstd="t" o:hr="t" fillcolor="#a0a0a0" stroked="f"/>
        </w:pict>
      </w:r>
    </w:p>
    <w:p w14:paraId="57B6B7A1" w14:textId="6EF28078" w:rsidR="008F7A6D" w:rsidRDefault="008F7A6D" w:rsidP="00A53B9F">
      <w:pPr>
        <w:tabs>
          <w:tab w:val="left" w:pos="360"/>
        </w:tabs>
        <w:spacing w:after="0" w:line="240" w:lineRule="auto"/>
        <w:jc w:val="both"/>
      </w:pPr>
      <w:r w:rsidRPr="00DA3116">
        <w:rPr>
          <w:rFonts w:cs="Calibri"/>
          <w:b/>
        </w:rPr>
        <w:t>MULTI-LEVE</w:t>
      </w:r>
      <w:r w:rsidR="004D3346" w:rsidRPr="00DA3116">
        <w:rPr>
          <w:rFonts w:cs="Calibri"/>
          <w:b/>
        </w:rPr>
        <w:t>L /</w:t>
      </w:r>
      <w:r w:rsidR="00727BFA">
        <w:rPr>
          <w:rFonts w:cs="Calibri"/>
          <w:b/>
        </w:rPr>
        <w:t xml:space="preserve"> DOUBLE DECKER/</w:t>
      </w:r>
      <w:r w:rsidR="004D3346" w:rsidRPr="00DA3116">
        <w:rPr>
          <w:rFonts w:cs="Calibri"/>
          <w:b/>
        </w:rPr>
        <w:t xml:space="preserve"> COVERED EXHIBITS GUIDELINES - </w:t>
      </w:r>
      <w:r w:rsidR="00727BFA">
        <w:t>Operational single station smoke detectors shall be provided in all enclosed exhibits and vehicles exceeding 120 square feet [</w:t>
      </w:r>
      <w:proofErr w:type="gramStart"/>
      <w:r w:rsidR="00727BFA">
        <w:t>i.e.</w:t>
      </w:r>
      <w:proofErr w:type="gramEnd"/>
      <w:r w:rsidR="00727BFA">
        <w:t xml:space="preserve"> recreational vehicles, mobile homes, tents, semi-trailers, etc.]. Covered exhibits and booths exceeding 300 square feet shall obtain prior approval and comply with additional automatic sprinkler protection requirements.</w:t>
      </w:r>
    </w:p>
    <w:p w14:paraId="68007EAE" w14:textId="77777777" w:rsidR="00727BFA" w:rsidRDefault="00727BFA" w:rsidP="00A53B9F">
      <w:pPr>
        <w:tabs>
          <w:tab w:val="left" w:pos="360"/>
        </w:tabs>
        <w:spacing w:after="0" w:line="240" w:lineRule="auto"/>
        <w:jc w:val="both"/>
      </w:pPr>
    </w:p>
    <w:p w14:paraId="5E4FA1AD" w14:textId="77777777" w:rsidR="00727BFA" w:rsidRDefault="00727BFA" w:rsidP="00727BFA">
      <w:pPr>
        <w:pStyle w:val="BodyText"/>
        <w:kinsoku w:val="0"/>
        <w:overflowPunct w:val="0"/>
        <w:rPr>
          <w:rStyle w:val="Strong"/>
          <w:rFonts w:cs="Calibri"/>
          <w:b w:val="0"/>
          <w:lang w:val="en"/>
        </w:rPr>
      </w:pPr>
      <w:r>
        <w:rPr>
          <w:rStyle w:val="Strong"/>
          <w:rFonts w:cs="Calibri"/>
          <w:b w:val="0"/>
          <w:lang w:val="en"/>
        </w:rPr>
        <w:t>Per Phoenix Convention Center regulations, multilevel booths require a building permit and inspection prior to their use. The Phoenix Fire Department approves the installation and intended functionality for multilevel exhibit(s) that are meant to accommodate pedestrian occupancy. These booths shall be reviewed and approved by the Phoenix Fire Department and the Planning and Development Department (P&amp;DD) prior to setup in the facility.</w:t>
      </w:r>
    </w:p>
    <w:p w14:paraId="2FFA4FC0" w14:textId="77777777" w:rsidR="00727BFA" w:rsidRDefault="00727BFA" w:rsidP="00727BFA">
      <w:pPr>
        <w:pStyle w:val="BodyText"/>
        <w:kinsoku w:val="0"/>
        <w:overflowPunct w:val="0"/>
      </w:pPr>
      <w:r>
        <w:t xml:space="preserve">Multilevel exhibits must bear construction documents that have been stamped by an Arizona licensed structural engineer. Final installation of a multilevel exhibit cannot deviate from the stamped </w:t>
      </w:r>
      <w:r>
        <w:lastRenderedPageBreak/>
        <w:t>construction documents. Once approved by the Phoenix Fire Department, final approval for multilevel exhibits will be provided by the Planning and Development Department (P&amp;DD).</w:t>
      </w:r>
    </w:p>
    <w:p w14:paraId="30D253CA" w14:textId="77777777" w:rsidR="00727BFA" w:rsidRDefault="00727BFA" w:rsidP="00727BFA">
      <w:pPr>
        <w:pStyle w:val="BodyText"/>
        <w:kinsoku w:val="0"/>
        <w:overflowPunct w:val="0"/>
        <w:rPr>
          <w:i/>
          <w:iCs/>
        </w:rPr>
      </w:pPr>
      <w:r w:rsidRPr="00C476E5">
        <w:rPr>
          <w:i/>
          <w:iCs/>
        </w:rPr>
        <w:t>Note: Two (2) story booths with only one (1) means of egress from the upper level shall have a posted maximum occupant load of ten (10) persons on the second level.</w:t>
      </w:r>
    </w:p>
    <w:p w14:paraId="20BF19DB" w14:textId="77777777" w:rsidR="00727BFA" w:rsidRPr="00DA3116" w:rsidRDefault="00727BFA" w:rsidP="00A53B9F">
      <w:pPr>
        <w:tabs>
          <w:tab w:val="left" w:pos="360"/>
        </w:tabs>
        <w:spacing w:after="0" w:line="240" w:lineRule="auto"/>
        <w:jc w:val="both"/>
        <w:rPr>
          <w:rFonts w:cs="Calibri"/>
          <w:b/>
        </w:rPr>
      </w:pPr>
    </w:p>
    <w:p w14:paraId="17AF74F5" w14:textId="77777777" w:rsidR="002739DC" w:rsidRPr="00DA3116" w:rsidRDefault="006868E7" w:rsidP="00AA4D89">
      <w:pPr>
        <w:pStyle w:val="NormalWeb"/>
        <w:spacing w:before="0" w:beforeAutospacing="0" w:after="0" w:afterAutospacing="0"/>
        <w:rPr>
          <w:rFonts w:ascii="Calibri" w:hAnsi="Calibri" w:cs="Calibri"/>
          <w:b/>
          <w:sz w:val="22"/>
          <w:szCs w:val="22"/>
        </w:rPr>
      </w:pPr>
      <w:r>
        <w:rPr>
          <w:rFonts w:ascii="Calibri" w:hAnsi="Calibri" w:cs="Calibri"/>
          <w:b/>
          <w:sz w:val="22"/>
          <w:szCs w:val="22"/>
        </w:rPr>
        <w:pict w14:anchorId="03FB4BC9">
          <v:rect id="_x0000_i1043" style="width:0;height:1.5pt" o:hralign="center" o:hrstd="t" o:hr="t" fillcolor="#a0a0a0" stroked="f"/>
        </w:pict>
      </w:r>
    </w:p>
    <w:p w14:paraId="412689D6" w14:textId="77777777" w:rsidR="00AA4D89" w:rsidRPr="00DA3116" w:rsidRDefault="00AA4D89" w:rsidP="00A53B9F">
      <w:pPr>
        <w:pStyle w:val="NormalWeb"/>
        <w:spacing w:before="0" w:beforeAutospacing="0" w:after="0" w:afterAutospacing="0"/>
        <w:jc w:val="both"/>
        <w:rPr>
          <w:rFonts w:ascii="Calibri" w:hAnsi="Calibri" w:cs="Calibri"/>
          <w:b/>
          <w:sz w:val="22"/>
          <w:szCs w:val="22"/>
        </w:rPr>
      </w:pPr>
      <w:r w:rsidRPr="00DA3116">
        <w:rPr>
          <w:rStyle w:val="Strong"/>
          <w:rFonts w:ascii="Calibri" w:hAnsi="Calibri" w:cs="Calibri"/>
          <w:sz w:val="22"/>
          <w:szCs w:val="22"/>
          <w:lang w:val="en"/>
        </w:rPr>
        <w:t>NO NAILS OR SCREWS</w:t>
      </w:r>
      <w:r w:rsidR="004D3346" w:rsidRPr="00DA3116">
        <w:rPr>
          <w:rStyle w:val="Strong"/>
          <w:rFonts w:ascii="Calibri" w:hAnsi="Calibri" w:cs="Calibri"/>
          <w:bCs w:val="0"/>
          <w:sz w:val="22"/>
          <w:szCs w:val="22"/>
        </w:rPr>
        <w:t xml:space="preserve"> - </w:t>
      </w:r>
      <w:r w:rsidRPr="00DA3116">
        <w:rPr>
          <w:rFonts w:ascii="Calibri" w:hAnsi="Calibri" w:cs="Calibri"/>
          <w:sz w:val="22"/>
          <w:szCs w:val="22"/>
          <w:lang w:val="en"/>
        </w:rPr>
        <w:t>Nothing may be posted, tacked, nailed, or screwed to columns, walls, floors, or other parts of the building.  Any damage or defacement caused by infractions of this rule will be remedied by Show Management at the expense of the rule-breaking exhibitor.</w:t>
      </w:r>
    </w:p>
    <w:p w14:paraId="7E829E5F" w14:textId="77777777" w:rsidR="002739DC" w:rsidRPr="00DA3116" w:rsidRDefault="006868E7" w:rsidP="00336375">
      <w:pPr>
        <w:spacing w:after="0" w:line="240" w:lineRule="auto"/>
        <w:jc w:val="both"/>
        <w:rPr>
          <w:rFonts w:cs="Calibri"/>
          <w:b/>
        </w:rPr>
      </w:pPr>
      <w:r>
        <w:rPr>
          <w:rFonts w:cs="Calibri"/>
          <w:b/>
        </w:rPr>
        <w:pict w14:anchorId="5A971D1C">
          <v:rect id="_x0000_i1044" style="width:0;height:1.5pt" o:hralign="center" o:hrstd="t" o:hr="t" fillcolor="#a0a0a0" stroked="f"/>
        </w:pict>
      </w:r>
    </w:p>
    <w:p w14:paraId="74029539" w14:textId="77777777" w:rsidR="002739DC" w:rsidRPr="00DA3116" w:rsidRDefault="004D3346" w:rsidP="004E4970">
      <w:pPr>
        <w:tabs>
          <w:tab w:val="left" w:pos="360"/>
        </w:tabs>
        <w:spacing w:after="0" w:line="240" w:lineRule="auto"/>
        <w:ind w:right="36"/>
        <w:jc w:val="both"/>
        <w:rPr>
          <w:rFonts w:cs="Calibri"/>
          <w:b/>
          <w:sz w:val="24"/>
          <w:szCs w:val="24"/>
        </w:rPr>
      </w:pPr>
      <w:r w:rsidRPr="00DA3116">
        <w:rPr>
          <w:rFonts w:cs="Calibri"/>
          <w:b/>
        </w:rPr>
        <w:t xml:space="preserve">SOUND LEVELS - </w:t>
      </w:r>
      <w:r w:rsidR="00C00ABB" w:rsidRPr="00DA3116">
        <w:rPr>
          <w:rFonts w:cs="Calibri"/>
        </w:rPr>
        <w:t>Sound level of presentation should be kept within the confines of the booth area and must not interfere with neighboring exhibits.  Show management will exercise their right to provide and maintain a fair exhibiting environment to all customers.  Excessive sound can be of</w:t>
      </w:r>
      <w:r w:rsidR="0079062F">
        <w:rPr>
          <w:rFonts w:cs="Calibri"/>
        </w:rPr>
        <w:t>fensive and distracting.  Each e</w:t>
      </w:r>
      <w:r w:rsidR="00C00ABB" w:rsidRPr="00DA3116">
        <w:rPr>
          <w:rFonts w:cs="Calibri"/>
        </w:rPr>
        <w:t>xhibitor is entitled to an atmosphere that is conducive to conducting business, without excess noise from other Exhibitors.  Any audio equipment (i.e., sound system, audio from a video wall, microphones), whether in the booth or as part of a display, may not exceed a sound level of eighty-five (85) decibels.  Reed Exhibitions will be sensitive and responsive to complaints registered by spectators, neighboring Exhibitors, or other personnel, and will have appointees to respond to all complaints.</w:t>
      </w:r>
      <w:r w:rsidR="004E4970" w:rsidRPr="00DA3116">
        <w:rPr>
          <w:rFonts w:cs="Calibri"/>
          <w:b/>
          <w:sz w:val="24"/>
          <w:szCs w:val="24"/>
        </w:rPr>
        <w:t xml:space="preserve"> </w:t>
      </w:r>
    </w:p>
    <w:p w14:paraId="4E10D52F" w14:textId="38A06679" w:rsidR="00207A91" w:rsidRPr="005104A7" w:rsidRDefault="006868E7" w:rsidP="005104A7">
      <w:pPr>
        <w:spacing w:after="0" w:line="240" w:lineRule="auto"/>
        <w:jc w:val="both"/>
        <w:rPr>
          <w:rFonts w:cs="Calibri"/>
          <w:b/>
          <w:sz w:val="24"/>
          <w:szCs w:val="24"/>
        </w:rPr>
      </w:pPr>
      <w:r>
        <w:rPr>
          <w:rFonts w:cs="Calibri"/>
          <w:b/>
        </w:rPr>
        <w:pict w14:anchorId="724492C3">
          <v:rect id="_x0000_i1045" style="width:0;height:1.5pt" o:hralign="center" o:hrstd="t" o:hr="t" fillcolor="#a0a0a0" stroked="f"/>
        </w:pict>
      </w:r>
      <w:r w:rsidR="00207A91" w:rsidRPr="00DA3116">
        <w:rPr>
          <w:rFonts w:cs="Calibri"/>
          <w:b/>
        </w:rPr>
        <w:t xml:space="preserve">STAFFING ATTIRE - </w:t>
      </w:r>
      <w:r w:rsidR="00207A91" w:rsidRPr="00DA3116">
        <w:rPr>
          <w:rFonts w:cs="Calibri"/>
        </w:rPr>
        <w:t xml:space="preserve">All Expo staff whether it </w:t>
      </w:r>
      <w:r w:rsidR="004A3BDB" w:rsidRPr="00DA3116">
        <w:rPr>
          <w:rFonts w:cs="Calibri"/>
        </w:rPr>
        <w:t>be</w:t>
      </w:r>
      <w:r w:rsidR="00207A91" w:rsidRPr="00DA3116">
        <w:rPr>
          <w:rFonts w:cs="Calibri"/>
        </w:rPr>
        <w:t xml:space="preserve"> </w:t>
      </w:r>
      <w:r w:rsidR="004A3BDB" w:rsidRPr="00DA3116">
        <w:rPr>
          <w:rFonts w:cs="Calibri"/>
        </w:rPr>
        <w:t>exhibitors</w:t>
      </w:r>
      <w:r w:rsidR="009D4C35">
        <w:rPr>
          <w:rFonts w:cs="Calibri"/>
        </w:rPr>
        <w:t>,</w:t>
      </w:r>
      <w:r w:rsidR="00207A91" w:rsidRPr="00DA3116">
        <w:rPr>
          <w:rFonts w:cs="Calibri"/>
        </w:rPr>
        <w:t xml:space="preserve"> direct employees</w:t>
      </w:r>
      <w:r w:rsidR="004A3BDB" w:rsidRPr="00DA3116">
        <w:rPr>
          <w:rFonts w:cs="Calibri"/>
        </w:rPr>
        <w:t xml:space="preserve"> or</w:t>
      </w:r>
      <w:r w:rsidR="00207A91" w:rsidRPr="00DA3116">
        <w:rPr>
          <w:rFonts w:cs="Calibri"/>
        </w:rPr>
        <w:t xml:space="preserve"> hired contractors are expected to dress in an appropriate manner conducive to conducting business. A</w:t>
      </w:r>
      <w:r w:rsidR="004A3BDB" w:rsidRPr="00DA3116">
        <w:rPr>
          <w:rFonts w:cs="Calibri"/>
        </w:rPr>
        <w:t xml:space="preserve">ttire of an overly revealing, </w:t>
      </w:r>
      <w:r w:rsidR="00207A91" w:rsidRPr="00DA3116">
        <w:rPr>
          <w:rFonts w:cs="Calibri"/>
        </w:rPr>
        <w:t>suggestive nature</w:t>
      </w:r>
      <w:r w:rsidR="004A3BDB" w:rsidRPr="00DA3116">
        <w:rPr>
          <w:rFonts w:cs="Calibri"/>
        </w:rPr>
        <w:t xml:space="preserve"> or expletive nature</w:t>
      </w:r>
      <w:r w:rsidR="00207A91" w:rsidRPr="00DA3116">
        <w:rPr>
          <w:rFonts w:cs="Calibri"/>
        </w:rPr>
        <w:t xml:space="preserve"> is not permitted. Examples of such </w:t>
      </w:r>
      <w:r w:rsidR="004A3BDB" w:rsidRPr="00DA3116">
        <w:rPr>
          <w:rFonts w:cs="Calibri"/>
        </w:rPr>
        <w:t xml:space="preserve">inappropriate </w:t>
      </w:r>
      <w:r w:rsidR="00207A91" w:rsidRPr="00DA3116">
        <w:rPr>
          <w:rFonts w:cs="Calibri"/>
        </w:rPr>
        <w:t xml:space="preserve">attire may include but are not </w:t>
      </w:r>
      <w:r w:rsidR="004A3BDB" w:rsidRPr="00DA3116">
        <w:rPr>
          <w:rFonts w:cs="Calibri"/>
        </w:rPr>
        <w:t>limited</w:t>
      </w:r>
      <w:r w:rsidR="00207A91" w:rsidRPr="00DA3116">
        <w:rPr>
          <w:rFonts w:cs="Calibri"/>
        </w:rPr>
        <w:t xml:space="preserve"> to: </w:t>
      </w:r>
    </w:p>
    <w:p w14:paraId="76CF466F" w14:textId="77777777" w:rsidR="00207A91" w:rsidRPr="00DA3116" w:rsidRDefault="00207A91" w:rsidP="00207A91">
      <w:pPr>
        <w:numPr>
          <w:ilvl w:val="0"/>
          <w:numId w:val="8"/>
        </w:numPr>
        <w:spacing w:before="100" w:beforeAutospacing="1" w:after="100" w:afterAutospacing="1" w:line="240" w:lineRule="auto"/>
        <w:ind w:left="1440"/>
        <w:rPr>
          <w:rFonts w:cs="Calibri"/>
        </w:rPr>
      </w:pPr>
      <w:r w:rsidRPr="00DA3116">
        <w:rPr>
          <w:rFonts w:cs="Calibri"/>
        </w:rPr>
        <w:t>Top</w:t>
      </w:r>
      <w:r w:rsidR="004A3BDB" w:rsidRPr="00DA3116">
        <w:rPr>
          <w:rFonts w:cs="Calibri"/>
        </w:rPr>
        <w:t xml:space="preserve">s displaying excessive </w:t>
      </w:r>
      <w:proofErr w:type="gramStart"/>
      <w:r w:rsidR="004A3BDB" w:rsidRPr="00DA3116">
        <w:rPr>
          <w:rFonts w:cs="Calibri"/>
        </w:rPr>
        <w:t>cleavage</w:t>
      </w:r>
      <w:proofErr w:type="gramEnd"/>
    </w:p>
    <w:p w14:paraId="08CE12C7" w14:textId="77777777" w:rsidR="00207A91" w:rsidRPr="00DA3116" w:rsidRDefault="00207A91" w:rsidP="00207A91">
      <w:pPr>
        <w:numPr>
          <w:ilvl w:val="0"/>
          <w:numId w:val="8"/>
        </w:numPr>
        <w:spacing w:before="100" w:beforeAutospacing="1" w:after="100" w:afterAutospacing="1" w:line="240" w:lineRule="auto"/>
        <w:ind w:left="1440"/>
        <w:rPr>
          <w:rFonts w:cs="Calibri"/>
        </w:rPr>
      </w:pPr>
      <w:r w:rsidRPr="00DA3116">
        <w:rPr>
          <w:rFonts w:cs="Calibri"/>
        </w:rPr>
        <w:t xml:space="preserve">Tank tops, halter tops, camisole tops or tube </w:t>
      </w:r>
      <w:proofErr w:type="gramStart"/>
      <w:r w:rsidRPr="00DA3116">
        <w:rPr>
          <w:rFonts w:cs="Calibri"/>
        </w:rPr>
        <w:t>tops;</w:t>
      </w:r>
      <w:proofErr w:type="gramEnd"/>
    </w:p>
    <w:p w14:paraId="64B318E8" w14:textId="77777777" w:rsidR="00207A91" w:rsidRPr="00DA3116" w:rsidRDefault="00207A91" w:rsidP="00207A91">
      <w:pPr>
        <w:numPr>
          <w:ilvl w:val="0"/>
          <w:numId w:val="8"/>
        </w:numPr>
        <w:spacing w:before="100" w:beforeAutospacing="1" w:after="100" w:afterAutospacing="1" w:line="240" w:lineRule="auto"/>
        <w:ind w:left="1440"/>
        <w:rPr>
          <w:rFonts w:cs="Calibri"/>
        </w:rPr>
      </w:pPr>
      <w:r w:rsidRPr="00DA3116">
        <w:rPr>
          <w:rFonts w:cs="Calibri"/>
        </w:rPr>
        <w:t xml:space="preserve">Miniskirts or </w:t>
      </w:r>
      <w:proofErr w:type="gramStart"/>
      <w:r w:rsidRPr="00DA3116">
        <w:rPr>
          <w:rFonts w:cs="Calibri"/>
        </w:rPr>
        <w:t>minidresses;</w:t>
      </w:r>
      <w:proofErr w:type="gramEnd"/>
    </w:p>
    <w:p w14:paraId="45CF7A76" w14:textId="77777777" w:rsidR="00207A91" w:rsidRPr="00DA3116" w:rsidRDefault="00207A91" w:rsidP="00207A91">
      <w:pPr>
        <w:numPr>
          <w:ilvl w:val="0"/>
          <w:numId w:val="8"/>
        </w:numPr>
        <w:spacing w:before="100" w:beforeAutospacing="1" w:after="100" w:afterAutospacing="1" w:line="240" w:lineRule="auto"/>
        <w:ind w:left="1440"/>
        <w:rPr>
          <w:rFonts w:cs="Calibri"/>
        </w:rPr>
      </w:pPr>
      <w:proofErr w:type="gramStart"/>
      <w:r w:rsidRPr="00DA3116">
        <w:rPr>
          <w:rFonts w:cs="Calibri"/>
        </w:rPr>
        <w:t>Shorts;</w:t>
      </w:r>
      <w:proofErr w:type="gramEnd"/>
    </w:p>
    <w:p w14:paraId="4399D636" w14:textId="77777777" w:rsidR="00207A91" w:rsidRPr="00DA3116" w:rsidRDefault="00207A91" w:rsidP="00207A91">
      <w:pPr>
        <w:numPr>
          <w:ilvl w:val="0"/>
          <w:numId w:val="8"/>
        </w:numPr>
        <w:spacing w:before="100" w:beforeAutospacing="1" w:after="100" w:afterAutospacing="1" w:line="240" w:lineRule="auto"/>
        <w:ind w:left="1440"/>
        <w:rPr>
          <w:rFonts w:cs="Calibri"/>
        </w:rPr>
      </w:pPr>
      <w:r w:rsidRPr="00DA3116">
        <w:rPr>
          <w:rFonts w:cs="Calibri"/>
        </w:rPr>
        <w:t xml:space="preserve">Lycra (or other Second-Skin) </w:t>
      </w:r>
      <w:proofErr w:type="gramStart"/>
      <w:r w:rsidRPr="00DA3116">
        <w:rPr>
          <w:rFonts w:cs="Calibri"/>
        </w:rPr>
        <w:t>bodysuits;</w:t>
      </w:r>
      <w:proofErr w:type="gramEnd"/>
    </w:p>
    <w:p w14:paraId="7FBBAB2F" w14:textId="77777777" w:rsidR="00207A91" w:rsidRPr="00DA3116" w:rsidRDefault="00207A91" w:rsidP="00207A91">
      <w:pPr>
        <w:numPr>
          <w:ilvl w:val="0"/>
          <w:numId w:val="8"/>
        </w:numPr>
        <w:spacing w:before="100" w:beforeAutospacing="1" w:after="100" w:afterAutospacing="1" w:line="240" w:lineRule="auto"/>
        <w:ind w:left="1440"/>
        <w:rPr>
          <w:rFonts w:cs="Calibri"/>
        </w:rPr>
      </w:pPr>
      <w:r w:rsidRPr="00DA3116">
        <w:rPr>
          <w:rFonts w:cs="Calibri"/>
        </w:rPr>
        <w:t>Objectionable or offensive costumes.</w:t>
      </w:r>
    </w:p>
    <w:p w14:paraId="5DA3148C" w14:textId="514D7179" w:rsidR="00D714F7" w:rsidRDefault="00207A91" w:rsidP="00F6723C">
      <w:pPr>
        <w:spacing w:before="100" w:beforeAutospacing="1" w:after="100" w:afterAutospacing="1"/>
        <w:jc w:val="both"/>
        <w:rPr>
          <w:rFonts w:cs="Calibri"/>
        </w:rPr>
      </w:pPr>
      <w:r w:rsidRPr="00DA3116">
        <w:rPr>
          <w:rFonts w:cs="Calibri"/>
        </w:rPr>
        <w:t xml:space="preserve">These guidelines are applicable to all booth staff, regardless of gender, and will be strictly enforced. </w:t>
      </w:r>
      <w:r w:rsidR="004A3BDB" w:rsidRPr="00DA3116">
        <w:rPr>
          <w:rFonts w:cs="Calibri"/>
        </w:rPr>
        <w:t xml:space="preserve">Reed Exhibitions and the </w:t>
      </w:r>
      <w:r w:rsidR="009713E4">
        <w:rPr>
          <w:rFonts w:cs="Calibri"/>
        </w:rPr>
        <w:t>ITS WC</w:t>
      </w:r>
      <w:r w:rsidR="004A3BDB" w:rsidRPr="00DA3116">
        <w:rPr>
          <w:rFonts w:cs="Calibri"/>
        </w:rPr>
        <w:t xml:space="preserve"> Show Management team</w:t>
      </w:r>
      <w:r w:rsidRPr="00DA3116">
        <w:rPr>
          <w:rFonts w:cs="Calibri"/>
        </w:rPr>
        <w:t xml:space="preserve"> reserve the right to request that individual</w:t>
      </w:r>
      <w:r w:rsidR="004A3BDB" w:rsidRPr="00DA3116">
        <w:rPr>
          <w:rFonts w:cs="Calibri"/>
        </w:rPr>
        <w:t>(s) /</w:t>
      </w:r>
      <w:r w:rsidRPr="00DA3116">
        <w:rPr>
          <w:rFonts w:cs="Calibri"/>
        </w:rPr>
        <w:t xml:space="preserve"> booth staff change their attire or leave the premises immediately if we feel their appearance might be offensive</w:t>
      </w:r>
      <w:r w:rsidR="004A3BDB" w:rsidRPr="00DA3116">
        <w:rPr>
          <w:rFonts w:cs="Calibri"/>
        </w:rPr>
        <w:t xml:space="preserve"> / disruptive</w:t>
      </w:r>
      <w:r w:rsidRPr="00DA3116">
        <w:rPr>
          <w:rFonts w:cs="Calibri"/>
        </w:rPr>
        <w:t xml:space="preserve"> to other exhibitors or attendees.</w:t>
      </w:r>
    </w:p>
    <w:p w14:paraId="23071A1B" w14:textId="5F12A0BC" w:rsidR="003338A0" w:rsidRDefault="006868E7" w:rsidP="00F6723C">
      <w:pPr>
        <w:spacing w:before="100" w:beforeAutospacing="1" w:after="100" w:afterAutospacing="1"/>
        <w:jc w:val="both"/>
        <w:rPr>
          <w:rFonts w:cs="Calibri"/>
          <w:b/>
        </w:rPr>
      </w:pPr>
      <w:r>
        <w:rPr>
          <w:rFonts w:cs="Calibri"/>
          <w:b/>
        </w:rPr>
        <w:pict w14:anchorId="62814DE8">
          <v:rect id="_x0000_i1046" style="width:0;height:1.5pt" o:hralign="center" o:bullet="t" o:hrstd="t" o:hr="t" fillcolor="#a0a0a0" stroked="f"/>
        </w:pict>
      </w:r>
      <w:bookmarkStart w:id="0" w:name="_Hlk94784867"/>
      <w:r w:rsidR="003338A0">
        <w:rPr>
          <w:rFonts w:cs="Calibri"/>
          <w:b/>
        </w:rPr>
        <w:t>VEHICLE DISPLAYS</w:t>
      </w:r>
    </w:p>
    <w:p w14:paraId="699D9608" w14:textId="77777777" w:rsidR="0092428B" w:rsidRDefault="0092428B" w:rsidP="0092428B">
      <w:pPr>
        <w:pStyle w:val="ListParagraph"/>
        <w:numPr>
          <w:ilvl w:val="0"/>
          <w:numId w:val="10"/>
        </w:numPr>
        <w:spacing w:before="100" w:beforeAutospacing="1" w:after="100" w:afterAutospacing="1"/>
        <w:jc w:val="both"/>
      </w:pPr>
      <w:r>
        <w:t xml:space="preserve">All fuel tank fill caps shall be self-locking or taped in an approved manner to prevent tampering. </w:t>
      </w:r>
    </w:p>
    <w:p w14:paraId="38AED792" w14:textId="77777777" w:rsidR="0092428B" w:rsidRDefault="0092428B" w:rsidP="0092428B">
      <w:pPr>
        <w:pStyle w:val="ListParagraph"/>
        <w:numPr>
          <w:ilvl w:val="0"/>
          <w:numId w:val="10"/>
        </w:numPr>
        <w:spacing w:before="100" w:beforeAutospacing="1" w:after="100" w:afterAutospacing="1"/>
        <w:jc w:val="both"/>
      </w:pPr>
      <w:r>
        <w:t xml:space="preserve">Fuel in the fuel tanks shall not exceed one (1) quarter of the tank capacity or five (5) U.S. gallons (18.9L), whichever is less. </w:t>
      </w:r>
    </w:p>
    <w:p w14:paraId="1AF7469B" w14:textId="77777777" w:rsidR="0092428B" w:rsidRDefault="0092428B" w:rsidP="0092428B">
      <w:pPr>
        <w:pStyle w:val="ListParagraph"/>
        <w:numPr>
          <w:ilvl w:val="0"/>
          <w:numId w:val="10"/>
        </w:numPr>
        <w:spacing w:before="100" w:beforeAutospacing="1" w:after="100" w:afterAutospacing="1"/>
        <w:jc w:val="both"/>
      </w:pPr>
      <w:r>
        <w:lastRenderedPageBreak/>
        <w:t xml:space="preserve">Vehicles or equipment shall not be fueled or defueled on City of Phoenix property. The battery’s positive lead must be disconnected. If approved by the Fire Marshal, batteries used to power auxiliary equipment may be permitted to be kept in service. </w:t>
      </w:r>
    </w:p>
    <w:p w14:paraId="438FE4CB" w14:textId="77777777" w:rsidR="0092428B" w:rsidRDefault="0092428B" w:rsidP="0092428B">
      <w:pPr>
        <w:pStyle w:val="ListParagraph"/>
        <w:numPr>
          <w:ilvl w:val="0"/>
          <w:numId w:val="10"/>
        </w:numPr>
        <w:spacing w:before="100" w:beforeAutospacing="1" w:after="100" w:afterAutospacing="1"/>
        <w:jc w:val="both"/>
      </w:pPr>
      <w:r>
        <w:t>CNG, LNG, LPG (propane), and hydrogen fuel tanks shall have their emergency shut off valve(s) in the closed position.</w:t>
      </w:r>
    </w:p>
    <w:p w14:paraId="475C38B4" w14:textId="17E6215E" w:rsidR="0092428B" w:rsidRDefault="0092428B" w:rsidP="0092428B">
      <w:pPr>
        <w:pStyle w:val="ListParagraph"/>
        <w:numPr>
          <w:ilvl w:val="0"/>
          <w:numId w:val="10"/>
        </w:numPr>
        <w:spacing w:before="100" w:beforeAutospacing="1" w:after="100" w:afterAutospacing="1"/>
        <w:jc w:val="both"/>
      </w:pPr>
      <w:r>
        <w:t xml:space="preserve">Batteries in electric vehicles shall be rendered inoperable by the removal of fuses or other approved </w:t>
      </w:r>
      <w:r>
        <w:t>methods but</w:t>
      </w:r>
      <w:r>
        <w:t xml:space="preserve"> are not required to be disconnected. </w:t>
      </w:r>
    </w:p>
    <w:p w14:paraId="43F8FDA1" w14:textId="77777777" w:rsidR="0092428B" w:rsidRDefault="0092428B" w:rsidP="0092428B">
      <w:pPr>
        <w:pStyle w:val="ListParagraph"/>
        <w:numPr>
          <w:ilvl w:val="0"/>
          <w:numId w:val="10"/>
        </w:numPr>
        <w:spacing w:before="100" w:beforeAutospacing="1" w:after="100" w:afterAutospacing="1"/>
        <w:jc w:val="both"/>
      </w:pPr>
      <w:r>
        <w:t xml:space="preserve">RV’s, campers, tractor-trailers, and other vehicles with more than 120 square feet of ceiling shall have an operational smoke alarm per divided section. </w:t>
      </w:r>
    </w:p>
    <w:p w14:paraId="69843855" w14:textId="77777777" w:rsidR="0092428B" w:rsidRDefault="0092428B" w:rsidP="0092428B">
      <w:pPr>
        <w:pStyle w:val="ListParagraph"/>
        <w:numPr>
          <w:ilvl w:val="0"/>
          <w:numId w:val="10"/>
        </w:numPr>
        <w:spacing w:before="100" w:beforeAutospacing="1" w:after="100" w:afterAutospacing="1"/>
        <w:jc w:val="both"/>
      </w:pPr>
      <w:r>
        <w:t xml:space="preserve">It may be necessary to inspect, move or relocate a vehicle before or during a show. For this reason, it is recommended that a set of keys be available on site for all vehicles. </w:t>
      </w:r>
    </w:p>
    <w:p w14:paraId="062C9990" w14:textId="5648E338" w:rsidR="00EE7503" w:rsidRPr="0092428B" w:rsidRDefault="0092428B" w:rsidP="0092428B">
      <w:pPr>
        <w:pStyle w:val="ListParagraph"/>
        <w:numPr>
          <w:ilvl w:val="0"/>
          <w:numId w:val="10"/>
        </w:numPr>
        <w:spacing w:before="100" w:beforeAutospacing="1" w:after="100" w:afterAutospacing="1"/>
        <w:jc w:val="both"/>
        <w:rPr>
          <w:rFonts w:cs="Calibri"/>
          <w:bCs/>
        </w:rPr>
      </w:pPr>
      <w:r>
        <w:t>Gasoline and diesel may not be stored on-site.</w:t>
      </w:r>
      <w:r w:rsidR="00EE7503" w:rsidRPr="0092428B">
        <w:rPr>
          <w:rFonts w:cs="Calibri"/>
          <w:bCs/>
        </w:rPr>
        <w:t xml:space="preserve"> </w:t>
      </w:r>
    </w:p>
    <w:bookmarkEnd w:id="0"/>
    <w:p w14:paraId="4EADB904" w14:textId="1037EBF2" w:rsidR="003338A0" w:rsidRDefault="006868E7" w:rsidP="00271461">
      <w:pPr>
        <w:spacing w:after="0" w:line="240" w:lineRule="auto"/>
        <w:jc w:val="both"/>
        <w:rPr>
          <w:rFonts w:cs="Calibri"/>
        </w:rPr>
      </w:pPr>
      <w:r>
        <w:rPr>
          <w:rFonts w:cs="Calibri"/>
          <w:b/>
        </w:rPr>
        <w:pict w14:anchorId="45D3DE86">
          <v:rect id="_x0000_i1047" style="width:0;height:1.5pt" o:hralign="center" o:bullet="t" o:hrstd="t" o:hr="t" fillcolor="#a0a0a0" stroked="f"/>
        </w:pict>
      </w:r>
      <w:r w:rsidR="00271461">
        <w:rPr>
          <w:rFonts w:cs="Calibri"/>
        </w:rPr>
        <w:t xml:space="preserve"> </w:t>
      </w:r>
    </w:p>
    <w:p w14:paraId="226FC14C" w14:textId="5A28EF81" w:rsidR="003338A0" w:rsidRDefault="006868E7" w:rsidP="00F6723C">
      <w:pPr>
        <w:spacing w:before="100" w:beforeAutospacing="1" w:after="100" w:afterAutospacing="1"/>
        <w:jc w:val="both"/>
        <w:rPr>
          <w:rFonts w:cs="Calibri"/>
        </w:rPr>
      </w:pPr>
      <w:r>
        <w:rPr>
          <w:rFonts w:cs="Calibri"/>
        </w:rPr>
        <w:t xml:space="preserve">Be sure to review the Official Phoenix Convention Center Operational Policies and Procedures guide located here: </w:t>
      </w:r>
      <w:hyperlink r:id="rId10" w:history="1">
        <w:r>
          <w:rPr>
            <w:rStyle w:val="Hyperlink"/>
          </w:rPr>
          <w:t>Operational Policies and Procedures.pdf (phoenixconventioncenter.com)</w:t>
        </w:r>
      </w:hyperlink>
    </w:p>
    <w:p w14:paraId="1D09BE73" w14:textId="77777777" w:rsidR="009713E4" w:rsidRPr="00E10FFD" w:rsidRDefault="009713E4" w:rsidP="00F6723C">
      <w:pPr>
        <w:spacing w:before="100" w:beforeAutospacing="1" w:after="100" w:afterAutospacing="1"/>
        <w:jc w:val="both"/>
        <w:rPr>
          <w:rFonts w:cs="Calibri"/>
        </w:rPr>
      </w:pPr>
    </w:p>
    <w:sectPr w:rsidR="009713E4" w:rsidRPr="00E10FF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9C937" w14:textId="77777777" w:rsidR="009A60D5" w:rsidRDefault="009A60D5" w:rsidP="003C582C">
      <w:pPr>
        <w:spacing w:after="0" w:line="240" w:lineRule="auto"/>
      </w:pPr>
      <w:r>
        <w:separator/>
      </w:r>
    </w:p>
  </w:endnote>
  <w:endnote w:type="continuationSeparator" w:id="0">
    <w:p w14:paraId="74866662" w14:textId="77777777" w:rsidR="009A60D5" w:rsidRDefault="009A60D5" w:rsidP="003C5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FA687" w14:textId="77777777" w:rsidR="009A60D5" w:rsidRDefault="009A60D5" w:rsidP="003C582C">
      <w:pPr>
        <w:spacing w:after="0" w:line="240" w:lineRule="auto"/>
      </w:pPr>
      <w:r>
        <w:separator/>
      </w:r>
    </w:p>
  </w:footnote>
  <w:footnote w:type="continuationSeparator" w:id="0">
    <w:p w14:paraId="3C23320E" w14:textId="77777777" w:rsidR="009A60D5" w:rsidRDefault="009A60D5" w:rsidP="003C5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6466" w14:textId="4309C9EF" w:rsidR="0024628F" w:rsidRDefault="00B33560" w:rsidP="00F659AA">
    <w:pPr>
      <w:spacing w:after="0" w:line="240" w:lineRule="auto"/>
      <w:jc w:val="center"/>
      <w:rPr>
        <w:rFonts w:cs="Calibri"/>
        <w:b/>
        <w:sz w:val="36"/>
        <w:szCs w:val="36"/>
        <w:u w:val="single"/>
      </w:rPr>
    </w:pPr>
    <w:r>
      <w:rPr>
        <w:rFonts w:cs="Calibri"/>
        <w:b/>
        <w:noProof/>
        <w:sz w:val="36"/>
        <w:szCs w:val="36"/>
      </w:rPr>
      <w:t>ITS</w:t>
    </w:r>
    <w:r w:rsidR="00EE7503">
      <w:rPr>
        <w:rFonts w:cs="Calibri"/>
        <w:b/>
        <w:noProof/>
        <w:sz w:val="36"/>
        <w:szCs w:val="36"/>
      </w:rPr>
      <w:t xml:space="preserve"> </w:t>
    </w:r>
    <w:r w:rsidR="00587A53">
      <w:rPr>
        <w:rFonts w:cs="Calibri"/>
        <w:b/>
        <w:noProof/>
        <w:sz w:val="36"/>
        <w:szCs w:val="36"/>
      </w:rPr>
      <w:t>A</w:t>
    </w:r>
    <w:r w:rsidR="00EE7503">
      <w:rPr>
        <w:rFonts w:cs="Calibri"/>
        <w:b/>
        <w:noProof/>
        <w:sz w:val="36"/>
        <w:szCs w:val="36"/>
      </w:rPr>
      <w:t>MERICA</w:t>
    </w:r>
    <w:r w:rsidR="00587A53">
      <w:rPr>
        <w:rFonts w:cs="Calibri"/>
        <w:b/>
        <w:noProof/>
        <w:sz w:val="36"/>
        <w:szCs w:val="36"/>
      </w:rPr>
      <w:t xml:space="preserve"> CONFERENCE &amp; EXPO</w:t>
    </w:r>
    <w:r>
      <w:rPr>
        <w:rFonts w:cs="Calibri"/>
        <w:b/>
        <w:noProof/>
        <w:sz w:val="36"/>
        <w:szCs w:val="36"/>
      </w:rPr>
      <w:t xml:space="preserve"> 202</w:t>
    </w:r>
    <w:r w:rsidR="0041547A">
      <w:rPr>
        <w:rFonts w:cs="Calibri"/>
        <w:b/>
        <w:noProof/>
        <w:sz w:val="36"/>
        <w:szCs w:val="36"/>
      </w:rPr>
      <w:t>4</w:t>
    </w:r>
  </w:p>
  <w:p w14:paraId="22ED4CB6" w14:textId="77777777" w:rsidR="003C582C" w:rsidRDefault="003C582C" w:rsidP="003C582C">
    <w:pPr>
      <w:spacing w:after="0" w:line="240" w:lineRule="auto"/>
      <w:jc w:val="center"/>
      <w:rPr>
        <w:rFonts w:cs="Calibri"/>
        <w:b/>
        <w:sz w:val="28"/>
        <w:szCs w:val="28"/>
        <w:u w:val="single"/>
      </w:rPr>
    </w:pPr>
    <w:r w:rsidRPr="00606874">
      <w:rPr>
        <w:rFonts w:cs="Calibri"/>
        <w:b/>
        <w:sz w:val="28"/>
        <w:szCs w:val="28"/>
        <w:u w:val="single"/>
      </w:rPr>
      <w:t>DISPLAY RULES &amp; REGULATIONS</w:t>
    </w:r>
  </w:p>
  <w:p w14:paraId="04A4A9AD" w14:textId="77777777" w:rsidR="00BC6DE7" w:rsidRPr="00606874" w:rsidRDefault="00BC6DE7" w:rsidP="003C582C">
    <w:pPr>
      <w:spacing w:after="0" w:line="240" w:lineRule="auto"/>
      <w:jc w:val="center"/>
      <w:rPr>
        <w:rFonts w:cs="Calibri"/>
        <w:b/>
        <w:sz w:val="2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numPicBullet w:numPicBulletId="2">
    <w:pict>
      <v:rect id="_x0000_i1028" style="width:0;height:1.5pt" o:hralign="center" o:bullet="t" o:hrstd="t" o:hr="t" fillcolor="#a0a0a0" stroked="f"/>
    </w:pict>
  </w:numPicBullet>
  <w:numPicBullet w:numPicBulletId="3">
    <w:pict>
      <v:rect id="_x0000_i1119" style="width:0;height:1.5pt" o:hralign="center" o:bullet="t" o:hrstd="t" o:hr="t" fillcolor="#a0a0a0" stroked="f"/>
    </w:pict>
  </w:numPicBullet>
  <w:numPicBullet w:numPicBulletId="4">
    <w:pict>
      <v:rect id="_x0000_i1192" style="width:0;height:1.5pt" o:hralign="center" o:bullet="t" o:hrstd="t" o:hr="t" fillcolor="#a0a0a0" stroked="f"/>
    </w:pict>
  </w:numPicBullet>
  <w:abstractNum w:abstractNumId="0" w15:restartNumberingAfterBreak="0">
    <w:nsid w:val="05F820B0"/>
    <w:multiLevelType w:val="hybridMultilevel"/>
    <w:tmpl w:val="7C8A1B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03923"/>
    <w:multiLevelType w:val="hybridMultilevel"/>
    <w:tmpl w:val="5F20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63090"/>
    <w:multiLevelType w:val="hybridMultilevel"/>
    <w:tmpl w:val="966E9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05998"/>
    <w:multiLevelType w:val="hybridMultilevel"/>
    <w:tmpl w:val="E8A24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D830BF"/>
    <w:multiLevelType w:val="singleLevel"/>
    <w:tmpl w:val="75A254DE"/>
    <w:lvl w:ilvl="0">
      <w:start w:val="1"/>
      <w:numFmt w:val="decimal"/>
      <w:lvlText w:val="%1."/>
      <w:legacy w:legacy="1" w:legacySpace="0" w:legacyIndent="360"/>
      <w:lvlJc w:val="left"/>
      <w:pPr>
        <w:ind w:left="360" w:hanging="360"/>
      </w:pPr>
    </w:lvl>
  </w:abstractNum>
  <w:abstractNum w:abstractNumId="5" w15:restartNumberingAfterBreak="0">
    <w:nsid w:val="46C8288C"/>
    <w:multiLevelType w:val="multilevel"/>
    <w:tmpl w:val="AC20E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C460B"/>
    <w:multiLevelType w:val="multilevel"/>
    <w:tmpl w:val="AC20E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522AA3"/>
    <w:multiLevelType w:val="hybridMultilevel"/>
    <w:tmpl w:val="F9F61F22"/>
    <w:lvl w:ilvl="0" w:tplc="DE4484E6">
      <w:start w:val="1"/>
      <w:numFmt w:val="bullet"/>
      <w:lvlText w:val=""/>
      <w:lvlPicBulletId w:val="3"/>
      <w:lvlJc w:val="left"/>
      <w:pPr>
        <w:tabs>
          <w:tab w:val="num" w:pos="720"/>
        </w:tabs>
        <w:ind w:left="720" w:hanging="360"/>
      </w:pPr>
      <w:rPr>
        <w:rFonts w:ascii="Symbol" w:hAnsi="Symbol" w:hint="default"/>
      </w:rPr>
    </w:lvl>
    <w:lvl w:ilvl="1" w:tplc="E8A242E6" w:tentative="1">
      <w:start w:val="1"/>
      <w:numFmt w:val="bullet"/>
      <w:lvlText w:val=""/>
      <w:lvlJc w:val="left"/>
      <w:pPr>
        <w:tabs>
          <w:tab w:val="num" w:pos="1440"/>
        </w:tabs>
        <w:ind w:left="1440" w:hanging="360"/>
      </w:pPr>
      <w:rPr>
        <w:rFonts w:ascii="Symbol" w:hAnsi="Symbol" w:hint="default"/>
      </w:rPr>
    </w:lvl>
    <w:lvl w:ilvl="2" w:tplc="D69EE76C" w:tentative="1">
      <w:start w:val="1"/>
      <w:numFmt w:val="bullet"/>
      <w:lvlText w:val=""/>
      <w:lvlJc w:val="left"/>
      <w:pPr>
        <w:tabs>
          <w:tab w:val="num" w:pos="2160"/>
        </w:tabs>
        <w:ind w:left="2160" w:hanging="360"/>
      </w:pPr>
      <w:rPr>
        <w:rFonts w:ascii="Symbol" w:hAnsi="Symbol" w:hint="default"/>
      </w:rPr>
    </w:lvl>
    <w:lvl w:ilvl="3" w:tplc="A358D3C4" w:tentative="1">
      <w:start w:val="1"/>
      <w:numFmt w:val="bullet"/>
      <w:lvlText w:val=""/>
      <w:lvlJc w:val="left"/>
      <w:pPr>
        <w:tabs>
          <w:tab w:val="num" w:pos="2880"/>
        </w:tabs>
        <w:ind w:left="2880" w:hanging="360"/>
      </w:pPr>
      <w:rPr>
        <w:rFonts w:ascii="Symbol" w:hAnsi="Symbol" w:hint="default"/>
      </w:rPr>
    </w:lvl>
    <w:lvl w:ilvl="4" w:tplc="9704EDFC" w:tentative="1">
      <w:start w:val="1"/>
      <w:numFmt w:val="bullet"/>
      <w:lvlText w:val=""/>
      <w:lvlJc w:val="left"/>
      <w:pPr>
        <w:tabs>
          <w:tab w:val="num" w:pos="3600"/>
        </w:tabs>
        <w:ind w:left="3600" w:hanging="360"/>
      </w:pPr>
      <w:rPr>
        <w:rFonts w:ascii="Symbol" w:hAnsi="Symbol" w:hint="default"/>
      </w:rPr>
    </w:lvl>
    <w:lvl w:ilvl="5" w:tplc="6DE20CB4" w:tentative="1">
      <w:start w:val="1"/>
      <w:numFmt w:val="bullet"/>
      <w:lvlText w:val=""/>
      <w:lvlJc w:val="left"/>
      <w:pPr>
        <w:tabs>
          <w:tab w:val="num" w:pos="4320"/>
        </w:tabs>
        <w:ind w:left="4320" w:hanging="360"/>
      </w:pPr>
      <w:rPr>
        <w:rFonts w:ascii="Symbol" w:hAnsi="Symbol" w:hint="default"/>
      </w:rPr>
    </w:lvl>
    <w:lvl w:ilvl="6" w:tplc="BE986E74" w:tentative="1">
      <w:start w:val="1"/>
      <w:numFmt w:val="bullet"/>
      <w:lvlText w:val=""/>
      <w:lvlJc w:val="left"/>
      <w:pPr>
        <w:tabs>
          <w:tab w:val="num" w:pos="5040"/>
        </w:tabs>
        <w:ind w:left="5040" w:hanging="360"/>
      </w:pPr>
      <w:rPr>
        <w:rFonts w:ascii="Symbol" w:hAnsi="Symbol" w:hint="default"/>
      </w:rPr>
    </w:lvl>
    <w:lvl w:ilvl="7" w:tplc="BBB0E636" w:tentative="1">
      <w:start w:val="1"/>
      <w:numFmt w:val="bullet"/>
      <w:lvlText w:val=""/>
      <w:lvlJc w:val="left"/>
      <w:pPr>
        <w:tabs>
          <w:tab w:val="num" w:pos="5760"/>
        </w:tabs>
        <w:ind w:left="5760" w:hanging="360"/>
      </w:pPr>
      <w:rPr>
        <w:rFonts w:ascii="Symbol" w:hAnsi="Symbol" w:hint="default"/>
      </w:rPr>
    </w:lvl>
    <w:lvl w:ilvl="8" w:tplc="36CA4A2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9621E75"/>
    <w:multiLevelType w:val="hybridMultilevel"/>
    <w:tmpl w:val="6D96A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75573C"/>
    <w:multiLevelType w:val="hybridMultilevel"/>
    <w:tmpl w:val="95EA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434C24"/>
    <w:multiLevelType w:val="hybridMultilevel"/>
    <w:tmpl w:val="94B0C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8143416">
    <w:abstractNumId w:val="4"/>
  </w:num>
  <w:num w:numId="2" w16cid:durableId="1483737869">
    <w:abstractNumId w:val="4"/>
    <w:lvlOverride w:ilvl="0">
      <w:lvl w:ilvl="0">
        <w:start w:val="1"/>
        <w:numFmt w:val="decimal"/>
        <w:lvlText w:val="%1."/>
        <w:legacy w:legacy="1" w:legacySpace="0" w:legacyIndent="360"/>
        <w:lvlJc w:val="left"/>
        <w:pPr>
          <w:ind w:left="360" w:hanging="360"/>
        </w:pPr>
      </w:lvl>
    </w:lvlOverride>
  </w:num>
  <w:num w:numId="3" w16cid:durableId="1312098532">
    <w:abstractNumId w:val="0"/>
  </w:num>
  <w:num w:numId="4" w16cid:durableId="1764036047">
    <w:abstractNumId w:val="8"/>
  </w:num>
  <w:num w:numId="5" w16cid:durableId="323898506">
    <w:abstractNumId w:val="3"/>
  </w:num>
  <w:num w:numId="6" w16cid:durableId="603462069">
    <w:abstractNumId w:val="9"/>
  </w:num>
  <w:num w:numId="7" w16cid:durableId="1355619626">
    <w:abstractNumId w:val="2"/>
  </w:num>
  <w:num w:numId="8" w16cid:durableId="1107508716">
    <w:abstractNumId w:val="6"/>
  </w:num>
  <w:num w:numId="9" w16cid:durableId="1874539267">
    <w:abstractNumId w:val="1"/>
  </w:num>
  <w:num w:numId="10" w16cid:durableId="1750154780">
    <w:abstractNumId w:val="10"/>
  </w:num>
  <w:num w:numId="11" w16cid:durableId="328948384">
    <w:abstractNumId w:val="7"/>
  </w:num>
  <w:num w:numId="12" w16cid:durableId="5078655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41"/>
    <w:rsid w:val="00007701"/>
    <w:rsid w:val="00014B52"/>
    <w:rsid w:val="00024E88"/>
    <w:rsid w:val="00032DFF"/>
    <w:rsid w:val="00041419"/>
    <w:rsid w:val="00043EAC"/>
    <w:rsid w:val="000642EF"/>
    <w:rsid w:val="0007036A"/>
    <w:rsid w:val="0007107D"/>
    <w:rsid w:val="0007476D"/>
    <w:rsid w:val="000A233E"/>
    <w:rsid w:val="000B77D7"/>
    <w:rsid w:val="000D1FD5"/>
    <w:rsid w:val="000E2333"/>
    <w:rsid w:val="000E53A2"/>
    <w:rsid w:val="000F63EF"/>
    <w:rsid w:val="00105822"/>
    <w:rsid w:val="0016501F"/>
    <w:rsid w:val="00174768"/>
    <w:rsid w:val="00181E3C"/>
    <w:rsid w:val="001940A8"/>
    <w:rsid w:val="001A28F0"/>
    <w:rsid w:val="001C019C"/>
    <w:rsid w:val="001D4AC2"/>
    <w:rsid w:val="00207A91"/>
    <w:rsid w:val="002216A0"/>
    <w:rsid w:val="00243E07"/>
    <w:rsid w:val="0024628F"/>
    <w:rsid w:val="002624ED"/>
    <w:rsid w:val="00264CA8"/>
    <w:rsid w:val="00271461"/>
    <w:rsid w:val="002739DC"/>
    <w:rsid w:val="0027438D"/>
    <w:rsid w:val="00296F72"/>
    <w:rsid w:val="002A1227"/>
    <w:rsid w:val="002A3F66"/>
    <w:rsid w:val="002A782B"/>
    <w:rsid w:val="002D6740"/>
    <w:rsid w:val="002E70EE"/>
    <w:rsid w:val="002F00E7"/>
    <w:rsid w:val="003338A0"/>
    <w:rsid w:val="00336375"/>
    <w:rsid w:val="00392186"/>
    <w:rsid w:val="003941C8"/>
    <w:rsid w:val="003A3F3F"/>
    <w:rsid w:val="003A6C90"/>
    <w:rsid w:val="003B626E"/>
    <w:rsid w:val="003C582C"/>
    <w:rsid w:val="003E11BF"/>
    <w:rsid w:val="003F2EC7"/>
    <w:rsid w:val="00403F74"/>
    <w:rsid w:val="0041547A"/>
    <w:rsid w:val="0042089F"/>
    <w:rsid w:val="00422F27"/>
    <w:rsid w:val="0043750C"/>
    <w:rsid w:val="004602FF"/>
    <w:rsid w:val="0047708B"/>
    <w:rsid w:val="00483D3A"/>
    <w:rsid w:val="004962B7"/>
    <w:rsid w:val="004A3BDB"/>
    <w:rsid w:val="004C3F6A"/>
    <w:rsid w:val="004D3346"/>
    <w:rsid w:val="004E4970"/>
    <w:rsid w:val="004E4BDC"/>
    <w:rsid w:val="004E5455"/>
    <w:rsid w:val="00502DCD"/>
    <w:rsid w:val="005104A7"/>
    <w:rsid w:val="00553D25"/>
    <w:rsid w:val="005654D8"/>
    <w:rsid w:val="0057674E"/>
    <w:rsid w:val="00585366"/>
    <w:rsid w:val="00587A53"/>
    <w:rsid w:val="00591BFA"/>
    <w:rsid w:val="00591FFE"/>
    <w:rsid w:val="005967EB"/>
    <w:rsid w:val="0059783A"/>
    <w:rsid w:val="005B6EDF"/>
    <w:rsid w:val="005D584D"/>
    <w:rsid w:val="00606874"/>
    <w:rsid w:val="006072E5"/>
    <w:rsid w:val="00610CA0"/>
    <w:rsid w:val="00632D2F"/>
    <w:rsid w:val="0065489B"/>
    <w:rsid w:val="00660F2E"/>
    <w:rsid w:val="00685203"/>
    <w:rsid w:val="00686368"/>
    <w:rsid w:val="006868E7"/>
    <w:rsid w:val="006B4514"/>
    <w:rsid w:val="006C604C"/>
    <w:rsid w:val="006F45A8"/>
    <w:rsid w:val="00705831"/>
    <w:rsid w:val="00714A3A"/>
    <w:rsid w:val="00727BFA"/>
    <w:rsid w:val="00730EAD"/>
    <w:rsid w:val="00737BC4"/>
    <w:rsid w:val="007411C4"/>
    <w:rsid w:val="00760E04"/>
    <w:rsid w:val="0076506C"/>
    <w:rsid w:val="0077738D"/>
    <w:rsid w:val="0079062F"/>
    <w:rsid w:val="007A44BD"/>
    <w:rsid w:val="007E6C3C"/>
    <w:rsid w:val="00803284"/>
    <w:rsid w:val="00805C64"/>
    <w:rsid w:val="008162AB"/>
    <w:rsid w:val="0082537E"/>
    <w:rsid w:val="00832CD3"/>
    <w:rsid w:val="008379CE"/>
    <w:rsid w:val="008410A4"/>
    <w:rsid w:val="00861480"/>
    <w:rsid w:val="00861909"/>
    <w:rsid w:val="008619C0"/>
    <w:rsid w:val="008A23C5"/>
    <w:rsid w:val="008A4A07"/>
    <w:rsid w:val="008F7A6D"/>
    <w:rsid w:val="008F7F77"/>
    <w:rsid w:val="0092428B"/>
    <w:rsid w:val="00943FE3"/>
    <w:rsid w:val="00945C9B"/>
    <w:rsid w:val="00951BF3"/>
    <w:rsid w:val="00962182"/>
    <w:rsid w:val="009673E2"/>
    <w:rsid w:val="009713E4"/>
    <w:rsid w:val="009A4141"/>
    <w:rsid w:val="009A60D5"/>
    <w:rsid w:val="009A6CA8"/>
    <w:rsid w:val="009B43B9"/>
    <w:rsid w:val="009B4E45"/>
    <w:rsid w:val="009B6E31"/>
    <w:rsid w:val="009D4C35"/>
    <w:rsid w:val="009E643E"/>
    <w:rsid w:val="00A0621F"/>
    <w:rsid w:val="00A176A9"/>
    <w:rsid w:val="00A336CF"/>
    <w:rsid w:val="00A53B9F"/>
    <w:rsid w:val="00AA4D89"/>
    <w:rsid w:val="00AC3694"/>
    <w:rsid w:val="00B01A32"/>
    <w:rsid w:val="00B243A3"/>
    <w:rsid w:val="00B25695"/>
    <w:rsid w:val="00B31E93"/>
    <w:rsid w:val="00B33560"/>
    <w:rsid w:val="00B47FE4"/>
    <w:rsid w:val="00B54DF0"/>
    <w:rsid w:val="00B651AB"/>
    <w:rsid w:val="00BA317B"/>
    <w:rsid w:val="00BB6033"/>
    <w:rsid w:val="00BC6DE7"/>
    <w:rsid w:val="00BD21DB"/>
    <w:rsid w:val="00BE1108"/>
    <w:rsid w:val="00BF69F1"/>
    <w:rsid w:val="00C00ABB"/>
    <w:rsid w:val="00C157D3"/>
    <w:rsid w:val="00C171B5"/>
    <w:rsid w:val="00C32C25"/>
    <w:rsid w:val="00C356F5"/>
    <w:rsid w:val="00C476E5"/>
    <w:rsid w:val="00C62F96"/>
    <w:rsid w:val="00C709F0"/>
    <w:rsid w:val="00C74317"/>
    <w:rsid w:val="00C744F4"/>
    <w:rsid w:val="00C84F82"/>
    <w:rsid w:val="00C91B5A"/>
    <w:rsid w:val="00CD610B"/>
    <w:rsid w:val="00CD6C82"/>
    <w:rsid w:val="00CE1361"/>
    <w:rsid w:val="00D043AF"/>
    <w:rsid w:val="00D21B5C"/>
    <w:rsid w:val="00D36CEA"/>
    <w:rsid w:val="00D420C1"/>
    <w:rsid w:val="00D56E51"/>
    <w:rsid w:val="00D63B22"/>
    <w:rsid w:val="00D661C3"/>
    <w:rsid w:val="00D714F7"/>
    <w:rsid w:val="00DA3116"/>
    <w:rsid w:val="00DF5D11"/>
    <w:rsid w:val="00E05591"/>
    <w:rsid w:val="00E10FFD"/>
    <w:rsid w:val="00E25F6B"/>
    <w:rsid w:val="00E40666"/>
    <w:rsid w:val="00E5175E"/>
    <w:rsid w:val="00E546DC"/>
    <w:rsid w:val="00E6333C"/>
    <w:rsid w:val="00E865F0"/>
    <w:rsid w:val="00E96684"/>
    <w:rsid w:val="00EA1FFF"/>
    <w:rsid w:val="00EE3E72"/>
    <w:rsid w:val="00EE5B63"/>
    <w:rsid w:val="00EE7503"/>
    <w:rsid w:val="00EF214D"/>
    <w:rsid w:val="00F03C15"/>
    <w:rsid w:val="00F0502C"/>
    <w:rsid w:val="00F51B1C"/>
    <w:rsid w:val="00F659AA"/>
    <w:rsid w:val="00F6723C"/>
    <w:rsid w:val="00F85A16"/>
    <w:rsid w:val="00FA0A44"/>
    <w:rsid w:val="00FA11A0"/>
    <w:rsid w:val="00FA3522"/>
    <w:rsid w:val="00FC321D"/>
    <w:rsid w:val="00FE50C3"/>
    <w:rsid w:val="00FF4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23C2D"/>
  <w15:chartTrackingRefBased/>
  <w15:docId w15:val="{09A2C706-DB58-415B-9CDB-3EA0F4AE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3E4"/>
    <w:pPr>
      <w:spacing w:after="200" w:line="276" w:lineRule="auto"/>
    </w:pPr>
    <w:rPr>
      <w:sz w:val="22"/>
      <w:szCs w:val="22"/>
    </w:rPr>
  </w:style>
  <w:style w:type="paragraph" w:styleId="Heading1">
    <w:name w:val="heading 1"/>
    <w:basedOn w:val="Normal"/>
    <w:next w:val="Normal"/>
    <w:link w:val="Heading1Char"/>
    <w:qFormat/>
    <w:rsid w:val="003F2EC7"/>
    <w:pPr>
      <w:keepNext/>
      <w:widowControl w:val="0"/>
      <w:spacing w:after="0" w:line="240" w:lineRule="auto"/>
      <w:jc w:val="center"/>
      <w:outlineLvl w:val="0"/>
    </w:pPr>
    <w:rPr>
      <w:rFonts w:ascii="Arial" w:eastAsia="Times New Roman" w:hAnsi="Arial"/>
      <w:b/>
      <w:sz w:val="24"/>
      <w:szCs w:val="20"/>
    </w:rPr>
  </w:style>
  <w:style w:type="paragraph" w:styleId="Heading2">
    <w:name w:val="heading 2"/>
    <w:basedOn w:val="Normal"/>
    <w:next w:val="Normal"/>
    <w:link w:val="Heading2Char"/>
    <w:qFormat/>
    <w:rsid w:val="003F2EC7"/>
    <w:pPr>
      <w:keepNext/>
      <w:spacing w:before="80" w:after="80" w:line="240" w:lineRule="exact"/>
      <w:outlineLvl w:val="1"/>
    </w:pPr>
    <w:rPr>
      <w:rFonts w:ascii="Arial" w:eastAsia="Times New Roman" w:hAnsi="Arial"/>
      <w:b/>
      <w:i/>
      <w:sz w:val="24"/>
      <w:szCs w:val="20"/>
    </w:rPr>
  </w:style>
  <w:style w:type="paragraph" w:styleId="Heading4">
    <w:name w:val="heading 4"/>
    <w:basedOn w:val="Normal"/>
    <w:next w:val="Normal"/>
    <w:link w:val="Heading4Char"/>
    <w:uiPriority w:val="9"/>
    <w:semiHidden/>
    <w:unhideWhenUsed/>
    <w:qFormat/>
    <w:rsid w:val="0077738D"/>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F2EC7"/>
    <w:rPr>
      <w:rFonts w:ascii="Arial" w:eastAsia="Times New Roman" w:hAnsi="Arial"/>
      <w:b/>
      <w:sz w:val="24"/>
    </w:rPr>
  </w:style>
  <w:style w:type="character" w:customStyle="1" w:styleId="Heading2Char">
    <w:name w:val="Heading 2 Char"/>
    <w:link w:val="Heading2"/>
    <w:rsid w:val="003F2EC7"/>
    <w:rPr>
      <w:rFonts w:ascii="Arial" w:eastAsia="Times New Roman" w:hAnsi="Arial"/>
      <w:b/>
      <w:i/>
      <w:sz w:val="24"/>
    </w:rPr>
  </w:style>
  <w:style w:type="paragraph" w:styleId="NormalWeb">
    <w:name w:val="Normal (Web)"/>
    <w:basedOn w:val="Normal"/>
    <w:rsid w:val="003F2EC7"/>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F2EC7"/>
    <w:rPr>
      <w:b/>
      <w:bCs/>
    </w:rPr>
  </w:style>
  <w:style w:type="paragraph" w:customStyle="1" w:styleId="Default">
    <w:name w:val="Default"/>
    <w:rsid w:val="005654D8"/>
    <w:pPr>
      <w:autoSpaceDE w:val="0"/>
      <w:autoSpaceDN w:val="0"/>
      <w:adjustRightInd w:val="0"/>
    </w:pPr>
    <w:rPr>
      <w:rFonts w:ascii="Arial" w:eastAsia="Times New Roman" w:hAnsi="Arial" w:cs="Arial"/>
      <w:color w:val="000000"/>
      <w:sz w:val="24"/>
      <w:szCs w:val="24"/>
    </w:rPr>
  </w:style>
  <w:style w:type="character" w:styleId="Hyperlink">
    <w:name w:val="Hyperlink"/>
    <w:rsid w:val="005654D8"/>
    <w:rPr>
      <w:color w:val="0000FF"/>
      <w:u w:val="single"/>
    </w:rPr>
  </w:style>
  <w:style w:type="paragraph" w:styleId="BodyText3">
    <w:name w:val="Body Text 3"/>
    <w:basedOn w:val="Normal"/>
    <w:link w:val="BodyText3Char"/>
    <w:rsid w:val="008F7A6D"/>
    <w:pPr>
      <w:spacing w:after="0" w:line="240" w:lineRule="exact"/>
    </w:pPr>
    <w:rPr>
      <w:rFonts w:ascii="Arial" w:eastAsia="Times New Roman" w:hAnsi="Arial"/>
      <w:i/>
      <w:szCs w:val="20"/>
    </w:rPr>
  </w:style>
  <w:style w:type="character" w:customStyle="1" w:styleId="BodyText3Char">
    <w:name w:val="Body Text 3 Char"/>
    <w:link w:val="BodyText3"/>
    <w:rsid w:val="008F7A6D"/>
    <w:rPr>
      <w:rFonts w:ascii="Arial" w:eastAsia="Times New Roman" w:hAnsi="Arial"/>
      <w:i/>
      <w:sz w:val="22"/>
    </w:rPr>
  </w:style>
  <w:style w:type="paragraph" w:styleId="BodyText">
    <w:name w:val="Body Text"/>
    <w:basedOn w:val="Normal"/>
    <w:link w:val="BodyTextChar"/>
    <w:uiPriority w:val="99"/>
    <w:unhideWhenUsed/>
    <w:rsid w:val="0077738D"/>
    <w:pPr>
      <w:spacing w:after="120"/>
    </w:pPr>
  </w:style>
  <w:style w:type="character" w:customStyle="1" w:styleId="BodyTextChar">
    <w:name w:val="Body Text Char"/>
    <w:link w:val="BodyText"/>
    <w:uiPriority w:val="99"/>
    <w:rsid w:val="0077738D"/>
    <w:rPr>
      <w:sz w:val="22"/>
      <w:szCs w:val="22"/>
    </w:rPr>
  </w:style>
  <w:style w:type="character" w:customStyle="1" w:styleId="Heading4Char">
    <w:name w:val="Heading 4 Char"/>
    <w:link w:val="Heading4"/>
    <w:uiPriority w:val="9"/>
    <w:semiHidden/>
    <w:rsid w:val="0077738D"/>
    <w:rPr>
      <w:rFonts w:ascii="Calibri" w:eastAsia="Times New Roman" w:hAnsi="Calibri" w:cs="Times New Roman"/>
      <w:b/>
      <w:bCs/>
      <w:sz w:val="28"/>
      <w:szCs w:val="28"/>
    </w:rPr>
  </w:style>
  <w:style w:type="character" w:styleId="Emphasis">
    <w:name w:val="Emphasis"/>
    <w:qFormat/>
    <w:rsid w:val="00C00ABB"/>
    <w:rPr>
      <w:i/>
      <w:iCs/>
    </w:rPr>
  </w:style>
  <w:style w:type="character" w:styleId="FollowedHyperlink">
    <w:name w:val="FollowedHyperlink"/>
    <w:uiPriority w:val="99"/>
    <w:semiHidden/>
    <w:unhideWhenUsed/>
    <w:rsid w:val="004E4BDC"/>
    <w:rPr>
      <w:color w:val="800080"/>
      <w:u w:val="single"/>
    </w:rPr>
  </w:style>
  <w:style w:type="table" w:styleId="TableGrid">
    <w:name w:val="Table Grid"/>
    <w:basedOn w:val="TableNormal"/>
    <w:uiPriority w:val="59"/>
    <w:rsid w:val="00597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C582C"/>
    <w:pPr>
      <w:tabs>
        <w:tab w:val="center" w:pos="4680"/>
        <w:tab w:val="right" w:pos="9360"/>
      </w:tabs>
    </w:pPr>
  </w:style>
  <w:style w:type="character" w:customStyle="1" w:styleId="HeaderChar">
    <w:name w:val="Header Char"/>
    <w:link w:val="Header"/>
    <w:uiPriority w:val="99"/>
    <w:rsid w:val="003C582C"/>
    <w:rPr>
      <w:sz w:val="22"/>
      <w:szCs w:val="22"/>
    </w:rPr>
  </w:style>
  <w:style w:type="paragraph" w:styleId="Footer">
    <w:name w:val="footer"/>
    <w:basedOn w:val="Normal"/>
    <w:link w:val="FooterChar"/>
    <w:uiPriority w:val="99"/>
    <w:unhideWhenUsed/>
    <w:rsid w:val="003C582C"/>
    <w:pPr>
      <w:tabs>
        <w:tab w:val="center" w:pos="4680"/>
        <w:tab w:val="right" w:pos="9360"/>
      </w:tabs>
    </w:pPr>
  </w:style>
  <w:style w:type="character" w:customStyle="1" w:styleId="FooterChar">
    <w:name w:val="Footer Char"/>
    <w:link w:val="Footer"/>
    <w:uiPriority w:val="99"/>
    <w:rsid w:val="003C582C"/>
    <w:rPr>
      <w:sz w:val="22"/>
      <w:szCs w:val="22"/>
    </w:rPr>
  </w:style>
  <w:style w:type="paragraph" w:styleId="BalloonText">
    <w:name w:val="Balloon Text"/>
    <w:basedOn w:val="Normal"/>
    <w:link w:val="BalloonTextChar"/>
    <w:uiPriority w:val="99"/>
    <w:semiHidden/>
    <w:unhideWhenUsed/>
    <w:rsid w:val="003C582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C582C"/>
    <w:rPr>
      <w:rFonts w:ascii="Tahoma" w:hAnsi="Tahoma" w:cs="Tahoma"/>
      <w:sz w:val="16"/>
      <w:szCs w:val="16"/>
    </w:rPr>
  </w:style>
  <w:style w:type="character" w:styleId="UnresolvedMention">
    <w:name w:val="Unresolved Mention"/>
    <w:basedOn w:val="DefaultParagraphFont"/>
    <w:uiPriority w:val="99"/>
    <w:semiHidden/>
    <w:unhideWhenUsed/>
    <w:rsid w:val="003338A0"/>
    <w:rPr>
      <w:color w:val="605E5C"/>
      <w:shd w:val="clear" w:color="auto" w:fill="E1DFDD"/>
    </w:rPr>
  </w:style>
  <w:style w:type="paragraph" w:styleId="ListParagraph">
    <w:name w:val="List Paragraph"/>
    <w:basedOn w:val="Normal"/>
    <w:uiPriority w:val="34"/>
    <w:qFormat/>
    <w:rsid w:val="00924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82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tsamericaevents.com/expo/en-us/about-us/safety-security-wellnes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phoenixconventioncenter.com/pdf/Operational%20Policies%20and%20Procedures.pdf" TargetMode="External"/><Relationship Id="rId4" Type="http://schemas.openxmlformats.org/officeDocument/2006/relationships/webSettings" Target="webSettings.xml"/><Relationship Id="rId9" Type="http://schemas.openxmlformats.org/officeDocument/2006/relationships/oleObject" Target="embeddings/Microsoft_PowerPoint_97-2003_Presentation.ppt"/></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2169</Words>
  <Characters>12365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Reed Exhibitions</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Askintowicz, Rich (RX)</dc:creator>
  <cp:keywords/>
  <cp:lastModifiedBy>Giangos, Anthony (RX-NOR)</cp:lastModifiedBy>
  <cp:revision>6</cp:revision>
  <cp:lastPrinted>2013-06-14T22:36:00Z</cp:lastPrinted>
  <dcterms:created xsi:type="dcterms:W3CDTF">2023-12-06T15:51:00Z</dcterms:created>
  <dcterms:modified xsi:type="dcterms:W3CDTF">2023-12-06T16:25:00Z</dcterms:modified>
</cp:coreProperties>
</file>